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B2" w:rsidRDefault="00B964B2" w:rsidP="002F689F">
      <w:pPr>
        <w:spacing w:after="0" w:line="240" w:lineRule="auto"/>
        <w:rPr>
          <w:rFonts w:eastAsia="Times New Roman" w:cstheme="minorHAnsi"/>
          <w:b/>
          <w:sz w:val="28"/>
          <w:szCs w:val="28"/>
          <w:lang w:eastAsia="zh-TW"/>
        </w:rPr>
      </w:pPr>
    </w:p>
    <w:p w:rsidR="00CE07C8" w:rsidRDefault="00CE07C8" w:rsidP="002F689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zh-TW"/>
        </w:rPr>
      </w:pPr>
      <w:r w:rsidRPr="00CE07C8">
        <w:rPr>
          <w:rFonts w:eastAsia="Times New Roman" w:cstheme="minorHAnsi"/>
          <w:b/>
          <w:sz w:val="28"/>
          <w:szCs w:val="28"/>
          <w:lang w:eastAsia="zh-TW"/>
        </w:rPr>
        <w:t>Special Ed</w:t>
      </w:r>
      <w:r w:rsidR="00A32852">
        <w:rPr>
          <w:rFonts w:eastAsia="Times New Roman" w:cstheme="minorHAnsi"/>
          <w:b/>
          <w:sz w:val="28"/>
          <w:szCs w:val="28"/>
          <w:lang w:eastAsia="zh-TW"/>
        </w:rPr>
        <w:t>ucation</w:t>
      </w:r>
      <w:r w:rsidRPr="00CE07C8">
        <w:rPr>
          <w:rFonts w:eastAsia="Times New Roman" w:cstheme="minorHAnsi"/>
          <w:b/>
          <w:sz w:val="28"/>
          <w:szCs w:val="28"/>
          <w:lang w:eastAsia="zh-TW"/>
        </w:rPr>
        <w:t xml:space="preserve"> Post School Outcomes </w:t>
      </w:r>
      <w:r w:rsidR="00A32852">
        <w:rPr>
          <w:rFonts w:eastAsia="Times New Roman" w:cstheme="minorHAnsi"/>
          <w:b/>
          <w:sz w:val="28"/>
          <w:szCs w:val="28"/>
          <w:lang w:eastAsia="zh-TW"/>
        </w:rPr>
        <w:t xml:space="preserve">Application </w:t>
      </w:r>
      <w:r w:rsidRPr="00CE07C8">
        <w:rPr>
          <w:rFonts w:eastAsia="Times New Roman" w:cstheme="minorHAnsi"/>
          <w:b/>
          <w:sz w:val="28"/>
          <w:szCs w:val="28"/>
          <w:lang w:eastAsia="zh-TW"/>
        </w:rPr>
        <w:t>2.0</w:t>
      </w:r>
    </w:p>
    <w:p w:rsidR="005068D0" w:rsidRPr="001B0E47" w:rsidRDefault="005068D0" w:rsidP="002F689F">
      <w:pPr>
        <w:spacing w:after="0" w:line="240" w:lineRule="auto"/>
        <w:rPr>
          <w:rFonts w:eastAsia="Times New Roman" w:cstheme="minorHAnsi"/>
          <w:b/>
          <w:sz w:val="24"/>
          <w:szCs w:val="24"/>
          <w:lang w:eastAsia="zh-TW"/>
        </w:rPr>
      </w:pPr>
      <w:r w:rsidRPr="007E2FB2">
        <w:rPr>
          <w:rFonts w:eastAsia="Times New Roman" w:cstheme="minorHAnsi"/>
          <w:sz w:val="24"/>
          <w:szCs w:val="24"/>
          <w:lang w:eastAsia="zh-TW"/>
        </w:rPr>
        <w:t xml:space="preserve">The </w:t>
      </w:r>
      <w:r w:rsidR="00CE07C8">
        <w:rPr>
          <w:rFonts w:eastAsia="Times New Roman" w:cstheme="minorHAnsi"/>
          <w:sz w:val="24"/>
          <w:szCs w:val="24"/>
          <w:lang w:eastAsia="zh-TW"/>
        </w:rPr>
        <w:t xml:space="preserve">PSO </w:t>
      </w:r>
      <w:r w:rsidR="000F60D3">
        <w:rPr>
          <w:rFonts w:eastAsia="Times New Roman" w:cstheme="minorHAnsi"/>
          <w:sz w:val="24"/>
          <w:szCs w:val="24"/>
          <w:lang w:eastAsia="zh-TW"/>
        </w:rPr>
        <w:t>2.0</w:t>
      </w:r>
      <w:r w:rsidR="000F60D3" w:rsidRPr="007E2FB2">
        <w:rPr>
          <w:rFonts w:eastAsia="Times New Roman" w:cstheme="minorHAnsi"/>
          <w:sz w:val="24"/>
          <w:szCs w:val="24"/>
          <w:lang w:eastAsia="zh-TW"/>
        </w:rPr>
        <w:t xml:space="preserve"> Application</w:t>
      </w:r>
      <w:r w:rsidRPr="007E2FB2">
        <w:rPr>
          <w:rFonts w:eastAsia="Times New Roman" w:cstheme="minorHAnsi"/>
          <w:sz w:val="24"/>
          <w:szCs w:val="24"/>
          <w:lang w:eastAsia="zh-TW"/>
        </w:rPr>
        <w:t xml:space="preserve"> </w:t>
      </w:r>
      <w:r w:rsidR="00A32852">
        <w:rPr>
          <w:rFonts w:eastAsia="Times New Roman" w:cstheme="minorHAnsi"/>
          <w:sz w:val="24"/>
          <w:szCs w:val="24"/>
          <w:lang w:eastAsia="zh-TW"/>
        </w:rPr>
        <w:t>is to be used for all Post School Outcomes data entry and viewing reports</w:t>
      </w:r>
    </w:p>
    <w:p w:rsidR="005068D0" w:rsidRPr="001E3E68" w:rsidRDefault="005068D0" w:rsidP="002F68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zh-TW"/>
        </w:rPr>
      </w:pPr>
      <w:r w:rsidRPr="00A32852">
        <w:rPr>
          <w:rFonts w:eastAsia="Times New Roman" w:cstheme="minorHAnsi"/>
          <w:b/>
          <w:sz w:val="24"/>
          <w:szCs w:val="24"/>
          <w:lang w:eastAsia="zh-TW"/>
        </w:rPr>
        <w:t>201</w:t>
      </w:r>
      <w:r w:rsidR="008C6798">
        <w:rPr>
          <w:rFonts w:eastAsia="Times New Roman" w:cstheme="minorHAnsi"/>
          <w:b/>
          <w:sz w:val="24"/>
          <w:szCs w:val="24"/>
          <w:lang w:eastAsia="zh-TW"/>
        </w:rPr>
        <w:t>4</w:t>
      </w:r>
      <w:r w:rsidRPr="00A32852">
        <w:rPr>
          <w:rFonts w:eastAsia="Times New Roman" w:cstheme="minorHAnsi"/>
          <w:b/>
          <w:sz w:val="24"/>
          <w:szCs w:val="24"/>
          <w:lang w:eastAsia="zh-TW"/>
        </w:rPr>
        <w:t xml:space="preserve"> </w:t>
      </w:r>
      <w:r w:rsidR="00A32852" w:rsidRPr="00A32852">
        <w:rPr>
          <w:rFonts w:eastAsia="Times New Roman" w:cstheme="minorHAnsi"/>
          <w:b/>
          <w:sz w:val="24"/>
          <w:szCs w:val="24"/>
          <w:lang w:eastAsia="zh-TW"/>
        </w:rPr>
        <w:t>Exit Interviews</w:t>
      </w:r>
      <w:r w:rsidR="00A32852">
        <w:rPr>
          <w:rFonts w:eastAsia="Times New Roman" w:cstheme="minorHAnsi"/>
          <w:sz w:val="24"/>
          <w:szCs w:val="24"/>
          <w:lang w:eastAsia="zh-TW"/>
        </w:rPr>
        <w:t xml:space="preserve"> can be entered </w:t>
      </w:r>
      <w:r w:rsidR="008929D0">
        <w:rPr>
          <w:rFonts w:eastAsia="Times New Roman" w:cstheme="minorHAnsi"/>
          <w:sz w:val="24"/>
          <w:szCs w:val="24"/>
          <w:lang w:eastAsia="zh-TW"/>
        </w:rPr>
        <w:t>March through September</w:t>
      </w:r>
      <w:r w:rsidR="00A32852">
        <w:rPr>
          <w:rFonts w:eastAsia="Times New Roman" w:cstheme="minorHAnsi"/>
          <w:sz w:val="24"/>
          <w:szCs w:val="24"/>
          <w:lang w:eastAsia="zh-TW"/>
        </w:rPr>
        <w:t xml:space="preserve">.  </w:t>
      </w:r>
    </w:p>
    <w:p w:rsidR="001E3E68" w:rsidRPr="00A32852" w:rsidRDefault="00A32852" w:rsidP="002F689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zh-TW"/>
        </w:rPr>
      </w:pPr>
      <w:r w:rsidRPr="00A32852">
        <w:rPr>
          <w:rFonts w:eastAsia="Times New Roman" w:cstheme="minorHAnsi"/>
          <w:sz w:val="24"/>
          <w:szCs w:val="24"/>
          <w:lang w:eastAsia="zh-TW"/>
        </w:rPr>
        <w:t xml:space="preserve">The list of students to interview for the </w:t>
      </w:r>
      <w:r w:rsidR="005068D0" w:rsidRPr="00A32852">
        <w:rPr>
          <w:rFonts w:eastAsia="Times New Roman" w:cstheme="minorHAnsi"/>
          <w:b/>
          <w:sz w:val="24"/>
          <w:szCs w:val="24"/>
          <w:lang w:eastAsia="zh-TW"/>
        </w:rPr>
        <w:t>201</w:t>
      </w:r>
      <w:r w:rsidR="008C6798">
        <w:rPr>
          <w:rFonts w:eastAsia="Times New Roman" w:cstheme="minorHAnsi"/>
          <w:b/>
          <w:sz w:val="24"/>
          <w:szCs w:val="24"/>
          <w:lang w:eastAsia="zh-TW"/>
        </w:rPr>
        <w:t>4</w:t>
      </w:r>
      <w:r w:rsidR="005068D0" w:rsidRPr="00A32852">
        <w:rPr>
          <w:rFonts w:eastAsia="Times New Roman" w:cstheme="minorHAnsi"/>
          <w:b/>
          <w:sz w:val="24"/>
          <w:szCs w:val="24"/>
          <w:lang w:eastAsia="zh-TW"/>
        </w:rPr>
        <w:t xml:space="preserve"> </w:t>
      </w:r>
      <w:r w:rsidRPr="00A32852">
        <w:rPr>
          <w:rFonts w:eastAsia="Times New Roman" w:cstheme="minorHAnsi"/>
          <w:b/>
          <w:sz w:val="24"/>
          <w:szCs w:val="24"/>
          <w:lang w:eastAsia="zh-TW"/>
        </w:rPr>
        <w:t xml:space="preserve">Follow </w:t>
      </w:r>
      <w:proofErr w:type="gramStart"/>
      <w:r w:rsidRPr="00A32852">
        <w:rPr>
          <w:rFonts w:eastAsia="Times New Roman" w:cstheme="minorHAnsi"/>
          <w:b/>
          <w:sz w:val="24"/>
          <w:szCs w:val="24"/>
          <w:lang w:eastAsia="zh-TW"/>
        </w:rPr>
        <w:t>Up</w:t>
      </w:r>
      <w:proofErr w:type="gramEnd"/>
      <w:r w:rsidRPr="00A32852">
        <w:rPr>
          <w:rFonts w:eastAsia="Times New Roman" w:cstheme="minorHAnsi"/>
          <w:sz w:val="24"/>
          <w:szCs w:val="24"/>
          <w:lang w:eastAsia="zh-TW"/>
        </w:rPr>
        <w:t xml:space="preserve"> </w:t>
      </w:r>
      <w:r w:rsidR="005068D0" w:rsidRPr="00A32852">
        <w:rPr>
          <w:rFonts w:eastAsia="Times New Roman" w:cstheme="minorHAnsi"/>
          <w:b/>
          <w:sz w:val="24"/>
          <w:szCs w:val="24"/>
          <w:lang w:eastAsia="zh-TW"/>
        </w:rPr>
        <w:t>Interview</w:t>
      </w:r>
      <w:r w:rsidRPr="00A32852">
        <w:rPr>
          <w:rFonts w:eastAsia="Times New Roman" w:cstheme="minorHAnsi"/>
          <w:b/>
          <w:sz w:val="24"/>
          <w:szCs w:val="24"/>
          <w:lang w:eastAsia="zh-TW"/>
        </w:rPr>
        <w:t>s</w:t>
      </w:r>
      <w:r w:rsidRPr="00A32852">
        <w:rPr>
          <w:rFonts w:eastAsia="Times New Roman" w:cstheme="minorHAnsi"/>
          <w:sz w:val="24"/>
          <w:szCs w:val="24"/>
          <w:lang w:eastAsia="zh-TW"/>
        </w:rPr>
        <w:t xml:space="preserve"> will be posted in early April.</w:t>
      </w:r>
      <w:r w:rsidR="001E3E68" w:rsidRPr="00A32852">
        <w:rPr>
          <w:rFonts w:eastAsia="Times New Roman" w:cstheme="minorHAnsi"/>
          <w:sz w:val="24"/>
          <w:szCs w:val="24"/>
          <w:lang w:eastAsia="zh-TW"/>
        </w:rPr>
        <w:t xml:space="preserve"> </w:t>
      </w:r>
      <w:r w:rsidR="008929D0">
        <w:rPr>
          <w:rFonts w:eastAsia="Times New Roman" w:cstheme="minorHAnsi"/>
          <w:sz w:val="24"/>
          <w:szCs w:val="24"/>
          <w:lang w:eastAsia="zh-TW"/>
        </w:rPr>
        <w:t>Data can be entered June 1 through September.</w:t>
      </w:r>
      <w:r w:rsidR="001E3E68" w:rsidRPr="00A32852">
        <w:rPr>
          <w:rFonts w:eastAsia="Times New Roman" w:cstheme="minorHAnsi"/>
          <w:sz w:val="24"/>
          <w:szCs w:val="24"/>
          <w:lang w:eastAsia="zh-TW"/>
        </w:rPr>
        <w:t xml:space="preserve"> </w:t>
      </w:r>
    </w:p>
    <w:p w:rsidR="007E2FB2" w:rsidRDefault="007E2FB2" w:rsidP="002F689F">
      <w:pPr>
        <w:spacing w:after="0" w:line="240" w:lineRule="auto"/>
        <w:rPr>
          <w:rStyle w:val="Strong"/>
          <w:rFonts w:ascii="Calibri" w:hAnsi="Calibri" w:cs="Calibri"/>
          <w:color w:val="000000"/>
          <w:sz w:val="24"/>
          <w:szCs w:val="24"/>
        </w:rPr>
      </w:pPr>
      <w:r w:rsidRPr="008929D0">
        <w:rPr>
          <w:rFonts w:eastAsia="Times New Roman" w:cstheme="minorHAnsi"/>
          <w:b/>
          <w:i/>
          <w:iCs/>
          <w:sz w:val="24"/>
          <w:szCs w:val="24"/>
          <w:lang w:eastAsia="zh-TW"/>
        </w:rPr>
        <w:t>Landing page</w:t>
      </w:r>
      <w:r w:rsidR="008929D0" w:rsidRPr="008929D0">
        <w:rPr>
          <w:rFonts w:eastAsia="Times New Roman" w:cstheme="minorHAnsi"/>
          <w:b/>
          <w:i/>
          <w:iCs/>
          <w:sz w:val="24"/>
          <w:szCs w:val="24"/>
          <w:lang w:eastAsia="zh-TW"/>
        </w:rPr>
        <w:t>:</w:t>
      </w:r>
      <w:r w:rsidR="008929D0">
        <w:rPr>
          <w:rFonts w:eastAsia="Times New Roman" w:cstheme="minorHAnsi"/>
          <w:b/>
          <w:iCs/>
          <w:sz w:val="28"/>
          <w:szCs w:val="28"/>
          <w:lang w:eastAsia="zh-TW"/>
        </w:rPr>
        <w:t xml:space="preserve"> </w:t>
      </w:r>
      <w:r w:rsidR="008929D0" w:rsidRPr="008929D0">
        <w:rPr>
          <w:rStyle w:val="Strong"/>
          <w:rFonts w:ascii="Calibri" w:hAnsi="Calibri" w:cs="Calibri"/>
          <w:color w:val="000000"/>
          <w:sz w:val="24"/>
          <w:szCs w:val="24"/>
        </w:rPr>
        <w:t>Welcome to the PSO Web Application 2.0</w:t>
      </w:r>
    </w:p>
    <w:p w:rsidR="00B62EF7" w:rsidRDefault="008929D0" w:rsidP="002F68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need to know who to contact for notifications and questions.  </w:t>
      </w:r>
      <w:r w:rsidRPr="00A32852">
        <w:rPr>
          <w:sz w:val="24"/>
          <w:szCs w:val="24"/>
        </w:rPr>
        <w:t xml:space="preserve">Please enter contact </w:t>
      </w:r>
      <w:r w:rsidR="008C6798">
        <w:rPr>
          <w:sz w:val="24"/>
          <w:szCs w:val="24"/>
        </w:rPr>
        <w:t>information</w:t>
      </w:r>
      <w:r w:rsidRPr="00A32852">
        <w:rPr>
          <w:sz w:val="24"/>
          <w:szCs w:val="24"/>
        </w:rPr>
        <w:t xml:space="preserve"> in the gray boxes at the bottom of the page – you can specify different people for the Exit and the Follow up</w:t>
      </w:r>
      <w:r w:rsidR="00E34650">
        <w:rPr>
          <w:sz w:val="24"/>
          <w:szCs w:val="24"/>
        </w:rPr>
        <w:t xml:space="preserve"> contacts, interviewers, and transition teachers or specialists in your district.  This list will be used to notify district personnel of trainings, or updates on the PSO collection.</w:t>
      </w:r>
      <w:r w:rsidRPr="00A32852">
        <w:rPr>
          <w:sz w:val="24"/>
          <w:szCs w:val="24"/>
        </w:rPr>
        <w:t xml:space="preserve">  </w:t>
      </w:r>
    </w:p>
    <w:p w:rsidR="00E34650" w:rsidRDefault="00E34650" w:rsidP="002F689F">
      <w:pPr>
        <w:spacing w:after="0" w:line="240" w:lineRule="auto"/>
        <w:rPr>
          <w:noProof/>
          <w:sz w:val="24"/>
          <w:szCs w:val="24"/>
          <w:lang w:eastAsia="en-US"/>
        </w:rPr>
      </w:pPr>
    </w:p>
    <w:p w:rsidR="00E34650" w:rsidRDefault="00E34650" w:rsidP="002F689F">
      <w:pPr>
        <w:spacing w:after="0" w:line="240" w:lineRule="auto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6457950" cy="11643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16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650" w:rsidRDefault="00E34650" w:rsidP="002F689F">
      <w:pPr>
        <w:spacing w:after="0" w:line="240" w:lineRule="auto"/>
        <w:rPr>
          <w:noProof/>
          <w:sz w:val="24"/>
          <w:szCs w:val="24"/>
          <w:lang w:eastAsia="en-US"/>
        </w:rPr>
      </w:pPr>
    </w:p>
    <w:p w:rsidR="00B62EF7" w:rsidRDefault="00E34650" w:rsidP="002F689F">
      <w:pPr>
        <w:spacing w:after="0" w:line="240" w:lineRule="auto"/>
        <w:rPr>
          <w:sz w:val="24"/>
          <w:szCs w:val="24"/>
        </w:rPr>
      </w:pPr>
      <w:r w:rsidRPr="00E34650">
        <w:rPr>
          <w:b/>
          <w:color w:val="E36C0A" w:themeColor="accent6" w:themeShade="BF"/>
          <w:sz w:val="24"/>
          <w:szCs w:val="24"/>
        </w:rPr>
        <w:t>Data Entry</w:t>
      </w:r>
      <w:r>
        <w:rPr>
          <w:sz w:val="24"/>
          <w:szCs w:val="24"/>
        </w:rPr>
        <w:t xml:space="preserve"> and </w:t>
      </w:r>
      <w:r w:rsidRPr="00E34650">
        <w:rPr>
          <w:b/>
          <w:color w:val="E36C0A" w:themeColor="accent6" w:themeShade="BF"/>
          <w:sz w:val="24"/>
          <w:szCs w:val="24"/>
        </w:rPr>
        <w:t>Reporting</w:t>
      </w:r>
    </w:p>
    <w:p w:rsidR="00843B3C" w:rsidRDefault="00843B3C" w:rsidP="002F689F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55245</wp:posOffset>
            </wp:positionV>
            <wp:extent cx="2924175" cy="647700"/>
            <wp:effectExtent l="19050" t="0" r="9525" b="0"/>
            <wp:wrapTight wrapText="bothSides">
              <wp:wrapPolygon edited="0">
                <wp:start x="-141" y="0"/>
                <wp:lineTo x="-141" y="20965"/>
                <wp:lineTo x="21670" y="20965"/>
                <wp:lineTo x="21670" y="0"/>
                <wp:lineTo x="-141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Select which collection you want to enter by clicking one of the links in the Data Entry option.</w:t>
      </w:r>
      <w:r w:rsidR="007E2FB2" w:rsidRPr="00A32852">
        <w:rPr>
          <w:sz w:val="24"/>
          <w:szCs w:val="24"/>
        </w:rPr>
        <w:t xml:space="preserve"> </w:t>
      </w:r>
    </w:p>
    <w:p w:rsidR="007E2FB2" w:rsidRDefault="00843B3C" w:rsidP="002F689F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sz w:val="24"/>
          <w:szCs w:val="24"/>
        </w:rPr>
      </w:pPr>
      <w:r>
        <w:rPr>
          <w:sz w:val="24"/>
          <w:szCs w:val="24"/>
        </w:rPr>
        <w:t>The Reporting &amp; Download option takes you to Excel data downloads and reports</w:t>
      </w:r>
      <w:r w:rsidR="007E2FB2" w:rsidRPr="00A32852">
        <w:rPr>
          <w:sz w:val="24"/>
          <w:szCs w:val="24"/>
        </w:rPr>
        <w:t>.</w:t>
      </w:r>
    </w:p>
    <w:p w:rsidR="00E34650" w:rsidRPr="00E34650" w:rsidRDefault="00641185" w:rsidP="002F689F">
      <w:pPr>
        <w:pStyle w:val="ListParagraph"/>
        <w:numPr>
          <w:ilvl w:val="0"/>
          <w:numId w:val="1"/>
        </w:numPr>
        <w:spacing w:after="0" w:line="240" w:lineRule="auto"/>
        <w:ind w:left="540" w:hanging="270"/>
        <w:rPr>
          <w:rFonts w:eastAsia="Times New Roman" w:cstheme="minorHAnsi"/>
          <w:lang w:eastAsia="zh-TW"/>
        </w:rPr>
      </w:pPr>
      <w:r w:rsidRPr="00E34650">
        <w:rPr>
          <w:sz w:val="24"/>
          <w:szCs w:val="24"/>
        </w:rPr>
        <w:t>The</w:t>
      </w:r>
      <w:r w:rsidR="00E34650" w:rsidRPr="00E34650">
        <w:rPr>
          <w:b/>
          <w:sz w:val="24"/>
          <w:szCs w:val="24"/>
        </w:rPr>
        <w:t xml:space="preserve"> ODE Resources</w:t>
      </w:r>
      <w:r w:rsidR="00E34650" w:rsidRPr="00E34650">
        <w:rPr>
          <w:sz w:val="24"/>
          <w:szCs w:val="24"/>
        </w:rPr>
        <w:t xml:space="preserve"> tab at the top of the page</w:t>
      </w:r>
      <w:r w:rsidRPr="00E34650">
        <w:rPr>
          <w:sz w:val="24"/>
          <w:szCs w:val="24"/>
        </w:rPr>
        <w:t xml:space="preserve"> contains Exit and Follow Up forms and materials</w:t>
      </w:r>
      <w:r w:rsidR="00E34650">
        <w:rPr>
          <w:sz w:val="24"/>
          <w:szCs w:val="24"/>
        </w:rPr>
        <w:t>.</w:t>
      </w:r>
    </w:p>
    <w:p w:rsidR="00ED4C5C" w:rsidRPr="002F689F" w:rsidRDefault="007E2FB2" w:rsidP="002F689F">
      <w:pPr>
        <w:spacing w:after="0" w:line="240" w:lineRule="auto"/>
        <w:rPr>
          <w:b/>
          <w:color w:val="000000"/>
          <w:sz w:val="19"/>
          <w:szCs w:val="19"/>
        </w:rPr>
      </w:pPr>
      <w:r w:rsidRPr="002F689F">
        <w:rPr>
          <w:b/>
          <w:i/>
          <w:sz w:val="24"/>
          <w:szCs w:val="24"/>
        </w:rPr>
        <w:t>Data Entry</w:t>
      </w:r>
      <w:r w:rsidR="00ED4C5C" w:rsidRPr="002F689F">
        <w:rPr>
          <w:b/>
          <w:i/>
          <w:sz w:val="24"/>
          <w:szCs w:val="24"/>
        </w:rPr>
        <w:t>:</w:t>
      </w:r>
      <w:r w:rsidRPr="002F689F">
        <w:rPr>
          <w:b/>
          <w:sz w:val="28"/>
          <w:szCs w:val="28"/>
        </w:rPr>
        <w:t xml:space="preserve"> </w:t>
      </w:r>
      <w:r w:rsidR="00ED4C5C" w:rsidRPr="002F689F">
        <w:rPr>
          <w:b/>
          <w:sz w:val="28"/>
          <w:szCs w:val="28"/>
        </w:rPr>
        <w:t xml:space="preserve"> </w:t>
      </w:r>
      <w:r w:rsidR="004F6BB8" w:rsidRPr="002F689F">
        <w:rPr>
          <w:b/>
          <w:color w:val="000000"/>
          <w:sz w:val="24"/>
          <w:szCs w:val="24"/>
        </w:rPr>
        <w:t>Exit Interview: Student List</w:t>
      </w:r>
    </w:p>
    <w:p w:rsidR="00641185" w:rsidRPr="00CA2BF3" w:rsidRDefault="00ED4C5C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 w:rsidRPr="00CA2BF3">
        <w:t>Districts need to enter students that leave SE services during the school year, this cannot be pre-populated.</w:t>
      </w:r>
    </w:p>
    <w:p w:rsidR="00ED4C5C" w:rsidRDefault="00ED4C5C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 w:rsidRPr="00CA2BF3">
        <w:t>Click Add New Student, and enter the SSID number and the Find button</w:t>
      </w:r>
      <w:r w:rsidR="00CA2BF3" w:rsidRPr="00CA2BF3">
        <w:t>.  Data on student should appear.</w:t>
      </w:r>
      <w:r w:rsidRPr="00CA2BF3">
        <w:t xml:space="preserve"> </w:t>
      </w:r>
    </w:p>
    <w:p w:rsidR="001A4996" w:rsidRDefault="001A4996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t>Click Confirm to enter the student, their name will appear in your list, and can be clicked to enter interview.</w:t>
      </w:r>
    </w:p>
    <w:p w:rsidR="00E75AD6" w:rsidRPr="00CA2BF3" w:rsidRDefault="00E75AD6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t xml:space="preserve">Information is saved when you move down to the next question. Click </w:t>
      </w:r>
      <w:r w:rsidR="00641185">
        <w:t>S</w:t>
      </w:r>
      <w:r>
        <w:t xml:space="preserve">ubmit </w:t>
      </w:r>
      <w:r w:rsidR="00641185">
        <w:t>F</w:t>
      </w:r>
      <w:r>
        <w:t>inal when done.</w:t>
      </w:r>
      <w:r w:rsidR="00641185">
        <w:t xml:space="preserve"> (</w:t>
      </w:r>
      <w:r w:rsidR="00A43C0B">
        <w:t>You</w:t>
      </w:r>
      <w:r w:rsidR="00641185">
        <w:t xml:space="preserve"> can return to edit the information by selecting Unlock Survey from the blue Action box at the end of the row.</w:t>
      </w:r>
      <w:r w:rsidR="00993D1B">
        <w:t>)</w:t>
      </w:r>
    </w:p>
    <w:p w:rsidR="007E2FB2" w:rsidRDefault="007E2FB2" w:rsidP="002F689F">
      <w:pPr>
        <w:pStyle w:val="ListParagraph"/>
        <w:numPr>
          <w:ilvl w:val="0"/>
          <w:numId w:val="2"/>
        </w:numPr>
        <w:spacing w:after="0" w:line="240" w:lineRule="auto"/>
        <w:ind w:left="540" w:hanging="270"/>
        <w:rPr>
          <w:i/>
        </w:rPr>
      </w:pPr>
      <w:r w:rsidRPr="00CA2BF3">
        <w:t xml:space="preserve">When you have completed all data entry for the </w:t>
      </w:r>
      <w:r w:rsidR="00E2271F">
        <w:t>Exit</w:t>
      </w:r>
      <w:r w:rsidRPr="00CA2BF3">
        <w:t xml:space="preserve"> collection</w:t>
      </w:r>
      <w:r w:rsidR="00E2271F" w:rsidRPr="00CA2BF3">
        <w:t>, check</w:t>
      </w:r>
      <w:r w:rsidRPr="00CA2BF3">
        <w:t xml:space="preserve"> the </w:t>
      </w:r>
      <w:r w:rsidR="00E2271F">
        <w:t xml:space="preserve">Yes button in the peach </w:t>
      </w:r>
      <w:r w:rsidRPr="00CA2BF3">
        <w:t>‘</w:t>
      </w:r>
      <w:r w:rsidR="00E2271F">
        <w:t>Collection Complete’</w:t>
      </w:r>
      <w:r w:rsidR="00E75AD6">
        <w:t xml:space="preserve"> box</w:t>
      </w:r>
      <w:r w:rsidRPr="007E2FB2">
        <w:rPr>
          <w:i/>
        </w:rPr>
        <w:t>.</w:t>
      </w:r>
      <w:r w:rsidR="00E75AD6">
        <w:rPr>
          <w:i/>
        </w:rPr>
        <w:t xml:space="preserve">  </w:t>
      </w:r>
      <w:r w:rsidRPr="007E2FB2">
        <w:rPr>
          <w:i/>
        </w:rPr>
        <w:t xml:space="preserve"> </w:t>
      </w:r>
    </w:p>
    <w:p w:rsidR="00641185" w:rsidRPr="002F689F" w:rsidRDefault="00E34650" w:rsidP="002F689F">
      <w:pPr>
        <w:pStyle w:val="ListParagraph"/>
        <w:numPr>
          <w:ilvl w:val="0"/>
          <w:numId w:val="2"/>
        </w:numPr>
        <w:spacing w:after="0" w:line="240" w:lineRule="auto"/>
        <w:ind w:left="540" w:hanging="270"/>
        <w:rPr>
          <w:i/>
        </w:rPr>
      </w:pPr>
      <w:r>
        <w:rPr>
          <w:i/>
        </w:rPr>
        <w:t xml:space="preserve">If the SSID number does not work to access a student, contact Pattie Johnson at </w:t>
      </w:r>
      <w:hyperlink r:id="rId9" w:history="1">
        <w:r w:rsidRPr="00C93F6D">
          <w:rPr>
            <w:rStyle w:val="Hyperlink"/>
            <w:i/>
          </w:rPr>
          <w:t>johnsop@wou.edu</w:t>
        </w:r>
      </w:hyperlink>
      <w:r>
        <w:rPr>
          <w:i/>
        </w:rPr>
        <w:t xml:space="preserve"> as the student may be in the system for another district.  </w:t>
      </w:r>
    </w:p>
    <w:p w:rsidR="00920267" w:rsidRDefault="001A4996" w:rsidP="002F689F">
      <w:pPr>
        <w:spacing w:after="0" w:line="240" w:lineRule="auto"/>
        <w:rPr>
          <w:b/>
          <w:color w:val="000000"/>
          <w:sz w:val="19"/>
          <w:szCs w:val="19"/>
        </w:rPr>
      </w:pPr>
      <w:bookmarkStart w:id="0" w:name="OLE_LINK1"/>
      <w:bookmarkStart w:id="1" w:name="OLE_LINK2"/>
      <w:r w:rsidRPr="00ED4C5C">
        <w:rPr>
          <w:b/>
          <w:i/>
          <w:sz w:val="24"/>
          <w:szCs w:val="24"/>
        </w:rPr>
        <w:t>Data Entry</w:t>
      </w:r>
      <w:r>
        <w:rPr>
          <w:b/>
          <w:i/>
          <w:sz w:val="24"/>
          <w:szCs w:val="24"/>
        </w:rPr>
        <w:t>:</w:t>
      </w:r>
      <w:r w:rsidRPr="007E2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A4996">
        <w:rPr>
          <w:b/>
          <w:sz w:val="24"/>
          <w:szCs w:val="24"/>
        </w:rPr>
        <w:t xml:space="preserve">Follow up </w:t>
      </w:r>
      <w:r w:rsidRPr="001A4996">
        <w:rPr>
          <w:b/>
          <w:color w:val="000000"/>
          <w:sz w:val="24"/>
          <w:szCs w:val="24"/>
        </w:rPr>
        <w:t>Interview</w:t>
      </w:r>
      <w:r w:rsidRPr="00ED4C5C">
        <w:rPr>
          <w:b/>
          <w:color w:val="000000"/>
          <w:sz w:val="24"/>
          <w:szCs w:val="24"/>
        </w:rPr>
        <w:t>: Student List</w:t>
      </w:r>
    </w:p>
    <w:p w:rsidR="00641185" w:rsidRDefault="00641185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 w:rsidRPr="00CA2BF3">
        <w:t xml:space="preserve">Districts </w:t>
      </w:r>
      <w:r>
        <w:t>are provided with a list of all students who were reported as exited on the SE exit collection and did not return to be included in the following year SECC.</w:t>
      </w:r>
    </w:p>
    <w:p w:rsidR="00641185" w:rsidRDefault="00641185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t xml:space="preserve">Students have a Priority Code designating whether they are </w:t>
      </w:r>
      <w:proofErr w:type="gramStart"/>
      <w:r>
        <w:t>Required</w:t>
      </w:r>
      <w:proofErr w:type="gramEnd"/>
      <w:r>
        <w:t>, serve as an Alternate, or have not been selected but could be interviewed.</w:t>
      </w:r>
    </w:p>
    <w:p w:rsidR="00E21900" w:rsidRDefault="00A43C0B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rPr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551180</wp:posOffset>
            </wp:positionV>
            <wp:extent cx="3524250" cy="428625"/>
            <wp:effectExtent l="19050" t="0" r="0" b="0"/>
            <wp:wrapTight wrapText="bothSides">
              <wp:wrapPolygon edited="0">
                <wp:start x="-117" y="0"/>
                <wp:lineTo x="-117" y="21120"/>
                <wp:lineTo x="21600" y="21120"/>
                <wp:lineTo x="21600" y="0"/>
                <wp:lineTo x="-117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900">
        <w:t>Call logs are available which include contact information for the student, and tracking for interview attempts.  Click blue Actions box to print a call log, print a survey, or unlock a record if it has been submitted as ‘final’</w:t>
      </w:r>
    </w:p>
    <w:p w:rsidR="00CB6860" w:rsidRDefault="00CB6860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t xml:space="preserve">You can print a collection of call logs by checking the box before the </w:t>
      </w:r>
      <w:r w:rsidR="00A43C0B">
        <w:t>name</w:t>
      </w:r>
      <w:r>
        <w:t xml:space="preserve"> and Downloading Call Log PDF’s from the option above the student list header.  You can also download a copy of your data in Excel.</w:t>
      </w:r>
    </w:p>
    <w:p w:rsidR="00641185" w:rsidRDefault="00641185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 w:rsidRPr="00CA2BF3">
        <w:t xml:space="preserve">Click </w:t>
      </w:r>
      <w:r>
        <w:t xml:space="preserve">on </w:t>
      </w:r>
      <w:r w:rsidRPr="00E34650">
        <w:rPr>
          <w:u w:val="single"/>
        </w:rPr>
        <w:t>student name</w:t>
      </w:r>
      <w:r>
        <w:t xml:space="preserve"> to open the</w:t>
      </w:r>
      <w:r w:rsidR="00E21900">
        <w:t xml:space="preserve"> follow up </w:t>
      </w:r>
      <w:r>
        <w:t>interview form for data entry.</w:t>
      </w:r>
    </w:p>
    <w:p w:rsidR="00E34650" w:rsidRPr="00E34650" w:rsidRDefault="00E34650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  <w:rPr>
          <w:i/>
        </w:rPr>
      </w:pPr>
      <w:r w:rsidRPr="00E34650">
        <w:rPr>
          <w:i/>
        </w:rPr>
        <w:t>The survey questions will not open unless you have selected Complete</w:t>
      </w:r>
      <w:r>
        <w:rPr>
          <w:i/>
        </w:rPr>
        <w:t>d or in process for the 1</w:t>
      </w:r>
      <w:r w:rsidRPr="00E34650">
        <w:rPr>
          <w:i/>
          <w:vertAlign w:val="superscript"/>
        </w:rPr>
        <w:t>st</w:t>
      </w:r>
      <w:r>
        <w:rPr>
          <w:i/>
        </w:rPr>
        <w:t xml:space="preserve"> question</w:t>
      </w:r>
    </w:p>
    <w:p w:rsidR="00144632" w:rsidRDefault="00641185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>
        <w:t xml:space="preserve">Information is saved when you move down to the next question. Click Submit Final when </w:t>
      </w:r>
      <w:r w:rsidR="00E21900">
        <w:t>finished</w:t>
      </w:r>
      <w:r w:rsidR="00144632">
        <w:t>.</w:t>
      </w:r>
    </w:p>
    <w:p w:rsidR="00144632" w:rsidRPr="00144632" w:rsidRDefault="00641185" w:rsidP="002F689F">
      <w:pPr>
        <w:pStyle w:val="ListParagraph"/>
        <w:numPr>
          <w:ilvl w:val="0"/>
          <w:numId w:val="3"/>
        </w:numPr>
        <w:spacing w:after="0" w:line="240" w:lineRule="auto"/>
        <w:ind w:left="540" w:hanging="270"/>
      </w:pPr>
      <w:r w:rsidRPr="00CA2BF3">
        <w:lastRenderedPageBreak/>
        <w:t xml:space="preserve">When you have completed </w:t>
      </w:r>
      <w:r w:rsidRPr="00144632">
        <w:rPr>
          <w:b/>
        </w:rPr>
        <w:t xml:space="preserve">all </w:t>
      </w:r>
      <w:r w:rsidRPr="00CA2BF3">
        <w:t xml:space="preserve">data entry for the </w:t>
      </w:r>
      <w:r w:rsidR="00E21900">
        <w:t>Follow up</w:t>
      </w:r>
      <w:r w:rsidRPr="00CA2BF3">
        <w:t xml:space="preserve"> collection, check the </w:t>
      </w:r>
      <w:r>
        <w:t xml:space="preserve">Yes button in the peach </w:t>
      </w:r>
      <w:r w:rsidRPr="00CA2BF3">
        <w:t>‘</w:t>
      </w:r>
      <w:r>
        <w:t>Collection Complete’ box</w:t>
      </w:r>
      <w:r w:rsidRPr="00144632">
        <w:rPr>
          <w:i/>
        </w:rPr>
        <w:t xml:space="preserve">.   </w:t>
      </w:r>
      <w:r w:rsidR="00E21900" w:rsidRPr="00144632">
        <w:rPr>
          <w:i/>
        </w:rPr>
        <w:t>Notification will be sent to ODE, and you are done.</w:t>
      </w:r>
    </w:p>
    <w:bookmarkEnd w:id="0"/>
    <w:bookmarkEnd w:id="1"/>
    <w:p w:rsidR="00457857" w:rsidRPr="00CB6860" w:rsidRDefault="00CB6860" w:rsidP="002F689F">
      <w:pPr>
        <w:spacing w:after="0" w:line="240" w:lineRule="auto"/>
        <w:rPr>
          <w:b/>
          <w:i/>
          <w:sz w:val="24"/>
          <w:szCs w:val="24"/>
        </w:rPr>
      </w:pPr>
      <w:r w:rsidRPr="00CB6860">
        <w:rPr>
          <w:b/>
          <w:i/>
          <w:sz w:val="24"/>
          <w:szCs w:val="24"/>
        </w:rPr>
        <w:t>F</w:t>
      </w:r>
      <w:r w:rsidR="00457857" w:rsidRPr="00CB6860">
        <w:rPr>
          <w:b/>
          <w:i/>
          <w:sz w:val="24"/>
          <w:szCs w:val="24"/>
        </w:rPr>
        <w:t>ollow up interview data</w:t>
      </w:r>
      <w:r w:rsidRPr="00CB6860">
        <w:rPr>
          <w:b/>
          <w:i/>
          <w:sz w:val="24"/>
          <w:szCs w:val="24"/>
        </w:rPr>
        <w:t xml:space="preserve"> notes:</w:t>
      </w:r>
    </w:p>
    <w:p w:rsidR="0046360F" w:rsidRDefault="00457857" w:rsidP="002F689F">
      <w:pPr>
        <w:pStyle w:val="ListParagraph"/>
        <w:numPr>
          <w:ilvl w:val="0"/>
          <w:numId w:val="4"/>
        </w:numPr>
        <w:tabs>
          <w:tab w:val="left" w:pos="4590"/>
        </w:tabs>
        <w:spacing w:after="0" w:line="240" w:lineRule="auto"/>
        <w:ind w:left="360"/>
        <w:rPr>
          <w:rFonts w:eastAsia="Times New Roman" w:cstheme="minorHAnsi"/>
          <w:bCs/>
        </w:rPr>
      </w:pPr>
      <w:r w:rsidRPr="0046360F">
        <w:rPr>
          <w:rFonts w:eastAsia="Times New Roman" w:cstheme="minorHAnsi"/>
          <w:bCs/>
        </w:rPr>
        <w:t xml:space="preserve">Skip patterns are built into the follow up interview </w:t>
      </w:r>
      <w:r w:rsidR="00CB6860" w:rsidRPr="0046360F">
        <w:rPr>
          <w:rFonts w:eastAsia="Times New Roman" w:cstheme="minorHAnsi"/>
          <w:bCs/>
        </w:rPr>
        <w:t>form</w:t>
      </w:r>
      <w:r w:rsidRPr="0046360F">
        <w:rPr>
          <w:rFonts w:eastAsia="Times New Roman" w:cstheme="minorHAnsi"/>
          <w:bCs/>
        </w:rPr>
        <w:t xml:space="preserve">: some </w:t>
      </w:r>
      <w:r w:rsidR="009726B5">
        <w:rPr>
          <w:rFonts w:eastAsia="Times New Roman" w:cstheme="minorHAnsi"/>
          <w:bCs/>
        </w:rPr>
        <w:t xml:space="preserve">follow up </w:t>
      </w:r>
      <w:r w:rsidRPr="0046360F">
        <w:rPr>
          <w:rFonts w:eastAsia="Times New Roman" w:cstheme="minorHAnsi"/>
          <w:bCs/>
        </w:rPr>
        <w:t xml:space="preserve">questions will only appear after a 'yes' answer has been entered in </w:t>
      </w:r>
      <w:r w:rsidR="009726B5">
        <w:rPr>
          <w:rFonts w:eastAsia="Times New Roman" w:cstheme="minorHAnsi"/>
          <w:bCs/>
        </w:rPr>
        <w:t>a question.</w:t>
      </w:r>
    </w:p>
    <w:p w:rsidR="00144632" w:rsidRPr="0046360F" w:rsidRDefault="00457857" w:rsidP="002F689F">
      <w:pPr>
        <w:pStyle w:val="ListParagraph"/>
        <w:numPr>
          <w:ilvl w:val="0"/>
          <w:numId w:val="4"/>
        </w:numPr>
        <w:tabs>
          <w:tab w:val="left" w:pos="4590"/>
        </w:tabs>
        <w:spacing w:after="0" w:line="240" w:lineRule="auto"/>
        <w:ind w:left="360"/>
        <w:rPr>
          <w:rFonts w:eastAsia="Times New Roman" w:cstheme="minorHAnsi"/>
          <w:bCs/>
        </w:rPr>
      </w:pPr>
      <w:r w:rsidRPr="0046360F">
        <w:rPr>
          <w:rFonts w:eastAsia="Times New Roman" w:cstheme="minorHAnsi"/>
          <w:bCs/>
        </w:rPr>
        <w:t>Questions marked with an “*” are required for federal reporting. </w:t>
      </w:r>
    </w:p>
    <w:p w:rsidR="00457857" w:rsidRPr="0046360F" w:rsidRDefault="0046360F" w:rsidP="002F689F">
      <w:pPr>
        <w:pStyle w:val="ListParagraph"/>
        <w:numPr>
          <w:ilvl w:val="0"/>
          <w:numId w:val="4"/>
        </w:numPr>
        <w:tabs>
          <w:tab w:val="left" w:pos="4590"/>
        </w:tabs>
        <w:spacing w:after="0" w:line="240" w:lineRule="auto"/>
        <w:ind w:left="360"/>
        <w:rPr>
          <w:rFonts w:eastAsia="Times New Roman" w:cstheme="minorHAnsi"/>
          <w:bCs/>
        </w:rPr>
      </w:pPr>
      <w:r>
        <w:rPr>
          <w:iCs/>
          <w:noProof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2533650" cy="1619250"/>
            <wp:effectExtent l="19050" t="0" r="0" b="0"/>
            <wp:wrapTight wrapText="bothSides">
              <wp:wrapPolygon edited="0">
                <wp:start x="-162" y="0"/>
                <wp:lineTo x="-162" y="21346"/>
                <wp:lineTo x="21600" y="21346"/>
                <wp:lineTo x="21600" y="0"/>
                <wp:lineTo x="-16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857" w:rsidRPr="00144632">
        <w:rPr>
          <w:iCs/>
        </w:rPr>
        <w:t>The Pre-interview information is on the top of the call log</w:t>
      </w:r>
    </w:p>
    <w:p w:rsidR="0046360F" w:rsidRPr="001B0E47" w:rsidRDefault="0046360F" w:rsidP="002F689F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spacing w:after="0" w:line="240" w:lineRule="auto"/>
        <w:ind w:left="360"/>
        <w:rPr>
          <w:b/>
          <w:i/>
          <w:iCs/>
        </w:rPr>
      </w:pPr>
      <w:r>
        <w:rPr>
          <w:i/>
          <w:iCs/>
        </w:rPr>
        <w:t xml:space="preserve">To exit after starting an interview, but before you are ready to </w:t>
      </w:r>
      <w:proofErr w:type="gramStart"/>
      <w:r>
        <w:rPr>
          <w:i/>
          <w:iCs/>
        </w:rPr>
        <w:t>submit  final</w:t>
      </w:r>
      <w:proofErr w:type="gramEnd"/>
      <w:r>
        <w:rPr>
          <w:i/>
          <w:iCs/>
        </w:rPr>
        <w:t xml:space="preserve">, use the Survey List button.  </w:t>
      </w:r>
      <w:r w:rsidRPr="001B0E47">
        <w:rPr>
          <w:b/>
          <w:i/>
          <w:iCs/>
        </w:rPr>
        <w:t xml:space="preserve">DO NOT use the back  button or the Home selection from the top bar or data </w:t>
      </w:r>
      <w:r w:rsidR="002F689F">
        <w:rPr>
          <w:b/>
          <w:i/>
          <w:iCs/>
        </w:rPr>
        <w:t>may</w:t>
      </w:r>
      <w:r w:rsidRPr="001B0E47">
        <w:rPr>
          <w:b/>
          <w:i/>
          <w:iCs/>
        </w:rPr>
        <w:t xml:space="preserve"> be lost</w:t>
      </w:r>
    </w:p>
    <w:p w:rsidR="0046360F" w:rsidRPr="00144632" w:rsidRDefault="0046360F" w:rsidP="002F689F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spacing w:after="0" w:line="240" w:lineRule="auto"/>
        <w:ind w:left="360"/>
        <w:rPr>
          <w:b/>
          <w:i/>
          <w:iCs/>
        </w:rPr>
      </w:pPr>
      <w:r w:rsidRPr="00144632">
        <w:rPr>
          <w:i/>
        </w:rPr>
        <w:t xml:space="preserve">A survey is considered completed when </w:t>
      </w:r>
      <w:r w:rsidRPr="00144632">
        <w:rPr>
          <w:b/>
          <w:i/>
        </w:rPr>
        <w:t>no</w:t>
      </w:r>
      <w:r w:rsidRPr="00144632">
        <w:rPr>
          <w:i/>
        </w:rPr>
        <w:t xml:space="preserve"> additional efforts can be made to gain more information: data entered, client refused, or district unable to find the student</w:t>
      </w:r>
      <w:r>
        <w:rPr>
          <w:i/>
        </w:rPr>
        <w:t xml:space="preserve"> despite making multiple attempts</w:t>
      </w:r>
      <w:r w:rsidR="002F689F">
        <w:rPr>
          <w:i/>
        </w:rPr>
        <w:t>, preferably at different times of day or weekend</w:t>
      </w:r>
      <w:r w:rsidRPr="00144632">
        <w:rPr>
          <w:i/>
        </w:rPr>
        <w:t xml:space="preserve">. </w:t>
      </w:r>
    </w:p>
    <w:p w:rsidR="0046360F" w:rsidRPr="00144632" w:rsidRDefault="002F689F" w:rsidP="002F689F">
      <w:pPr>
        <w:pStyle w:val="ListParagraph"/>
        <w:numPr>
          <w:ilvl w:val="0"/>
          <w:numId w:val="4"/>
        </w:numPr>
        <w:tabs>
          <w:tab w:val="left" w:pos="540"/>
          <w:tab w:val="left" w:pos="630"/>
          <w:tab w:val="left" w:pos="990"/>
        </w:tabs>
        <w:spacing w:after="0" w:line="240" w:lineRule="auto"/>
        <w:ind w:left="360"/>
        <w:rPr>
          <w:b/>
          <w:i/>
          <w:iCs/>
        </w:rPr>
      </w:pPr>
      <w:r w:rsidRPr="00E34650">
        <w:rPr>
          <w:i/>
        </w:rPr>
        <w:t>Complete</w:t>
      </w:r>
      <w:r>
        <w:rPr>
          <w:i/>
        </w:rPr>
        <w:t>d or in</w:t>
      </w:r>
      <w:r w:rsidR="00993D1B">
        <w:rPr>
          <w:i/>
        </w:rPr>
        <w:t>-</w:t>
      </w:r>
      <w:proofErr w:type="gramStart"/>
      <w:r>
        <w:rPr>
          <w:i/>
        </w:rPr>
        <w:t xml:space="preserve">process </w:t>
      </w:r>
      <w:r w:rsidR="0046360F" w:rsidRPr="0046360F">
        <w:rPr>
          <w:i/>
          <w:iCs/>
        </w:rPr>
        <w:t xml:space="preserve"> interviews</w:t>
      </w:r>
      <w:proofErr w:type="gramEnd"/>
      <w:r w:rsidR="0046360F" w:rsidRPr="00144632">
        <w:rPr>
          <w:b/>
          <w:i/>
          <w:iCs/>
        </w:rPr>
        <w:t xml:space="preserve"> </w:t>
      </w:r>
      <w:r w:rsidR="0046360F" w:rsidRPr="00144632">
        <w:rPr>
          <w:i/>
          <w:iCs/>
        </w:rPr>
        <w:t xml:space="preserve">include </w:t>
      </w:r>
      <w:r w:rsidR="0046360F">
        <w:rPr>
          <w:i/>
          <w:iCs/>
        </w:rPr>
        <w:t>forms still in process such as appointment made to complete interview</w:t>
      </w:r>
      <w:r w:rsidR="0046360F" w:rsidRPr="00144632">
        <w:rPr>
          <w:i/>
          <w:iCs/>
        </w:rPr>
        <w:t>.</w:t>
      </w:r>
    </w:p>
    <w:p w:rsidR="00920267" w:rsidRDefault="00920267" w:rsidP="002F689F">
      <w:pPr>
        <w:spacing w:after="0" w:line="240" w:lineRule="auto"/>
        <w:rPr>
          <w:b/>
          <w:bCs/>
          <w:sz w:val="28"/>
          <w:szCs w:val="28"/>
        </w:rPr>
      </w:pPr>
    </w:p>
    <w:p w:rsidR="004423DB" w:rsidRPr="00FD399A" w:rsidRDefault="002F689F" w:rsidP="002F689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18"/>
          <w:szCs w:val="18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49530</wp:posOffset>
            </wp:positionV>
            <wp:extent cx="1885950" cy="1504950"/>
            <wp:effectExtent l="19050" t="0" r="0" b="0"/>
            <wp:wrapTight wrapText="bothSides">
              <wp:wrapPolygon edited="0">
                <wp:start x="-218" y="0"/>
                <wp:lineTo x="-218" y="21327"/>
                <wp:lineTo x="21600" y="21327"/>
                <wp:lineTo x="21600" y="0"/>
                <wp:lineTo x="-218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9A">
        <w:rPr>
          <w:b/>
          <w:bCs/>
          <w:noProof/>
          <w:sz w:val="18"/>
          <w:szCs w:val="18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49530</wp:posOffset>
            </wp:positionV>
            <wp:extent cx="3000375" cy="3124200"/>
            <wp:effectExtent l="19050" t="0" r="9525" b="0"/>
            <wp:wrapTight wrapText="bothSides">
              <wp:wrapPolygon edited="0">
                <wp:start x="-137" y="0"/>
                <wp:lineTo x="-137" y="21468"/>
                <wp:lineTo x="21669" y="21468"/>
                <wp:lineTo x="21669" y="0"/>
                <wp:lineTo x="-13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616" t="21256" r="21445" b="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7C8" w:rsidRPr="00FD399A">
        <w:rPr>
          <w:b/>
          <w:bCs/>
          <w:sz w:val="28"/>
          <w:szCs w:val="28"/>
        </w:rPr>
        <w:t>Download Call Log PDF</w:t>
      </w:r>
    </w:p>
    <w:p w:rsidR="00CE07C8" w:rsidRPr="00CE07C8" w:rsidRDefault="000E2311" w:rsidP="002F689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18"/>
          <w:szCs w:val="18"/>
        </w:rPr>
      </w:pPr>
      <w:r w:rsidRPr="00B007FC">
        <w:rPr>
          <w:bCs/>
        </w:rPr>
        <w:t xml:space="preserve">To print the call log(s) </w:t>
      </w:r>
      <w:r w:rsidR="00243E42" w:rsidRPr="00B007FC">
        <w:rPr>
          <w:bCs/>
        </w:rPr>
        <w:t>select</w:t>
      </w:r>
      <w:r w:rsidRPr="00B007FC">
        <w:rPr>
          <w:bCs/>
        </w:rPr>
        <w:t xml:space="preserve"> as many </w:t>
      </w:r>
      <w:r w:rsidR="00CE07C8">
        <w:rPr>
          <w:bCs/>
        </w:rPr>
        <w:t>students as needed (</w:t>
      </w:r>
      <w:r w:rsidRPr="00B007FC">
        <w:rPr>
          <w:bCs/>
        </w:rPr>
        <w:t>check boxes</w:t>
      </w:r>
      <w:r w:rsidR="00CE07C8">
        <w:rPr>
          <w:bCs/>
        </w:rPr>
        <w:t xml:space="preserve"> in front of name)</w:t>
      </w:r>
    </w:p>
    <w:p w:rsidR="00243E42" w:rsidRPr="00FD399A" w:rsidRDefault="00CE07C8" w:rsidP="002F689F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 Use </w:t>
      </w:r>
      <w:r w:rsidRPr="00B007FC">
        <w:rPr>
          <w:bCs/>
        </w:rPr>
        <w:t>“</w:t>
      </w:r>
      <w:r w:rsidR="000E2311" w:rsidRPr="00B007FC">
        <w:rPr>
          <w:bCs/>
        </w:rPr>
        <w:t>Download Call Log PDF”</w:t>
      </w:r>
      <w:r>
        <w:rPr>
          <w:bCs/>
        </w:rPr>
        <w:t xml:space="preserve"> to get PDF file of all selected students</w:t>
      </w:r>
      <w:r w:rsidR="000E2311" w:rsidRPr="00B007FC">
        <w:rPr>
          <w:bCs/>
        </w:rPr>
        <w:t xml:space="preserve">.   This will open </w:t>
      </w:r>
      <w:r w:rsidR="00243E42" w:rsidRPr="00B007FC">
        <w:rPr>
          <w:bCs/>
        </w:rPr>
        <w:t>a</w:t>
      </w:r>
      <w:r w:rsidR="000E2311" w:rsidRPr="00B007FC">
        <w:rPr>
          <w:bCs/>
        </w:rPr>
        <w:t xml:space="preserve"> window</w:t>
      </w:r>
      <w:r w:rsidR="00243E42" w:rsidRPr="00B007FC">
        <w:rPr>
          <w:bCs/>
        </w:rPr>
        <w:t>, see below</w:t>
      </w:r>
      <w:r w:rsidR="000E2311" w:rsidRPr="00B007FC">
        <w:rPr>
          <w:bCs/>
        </w:rPr>
        <w:t xml:space="preserve"> </w:t>
      </w:r>
      <w:r w:rsidR="000E2311" w:rsidRPr="00B007FC">
        <w:rPr>
          <w:bCs/>
          <w:sz w:val="18"/>
          <w:szCs w:val="18"/>
        </w:rPr>
        <w:t>(</w:t>
      </w:r>
      <w:r w:rsidR="000E2311" w:rsidRPr="00FD399A">
        <w:rPr>
          <w:bCs/>
          <w:i/>
        </w:rPr>
        <w:t>Firefox</w:t>
      </w:r>
      <w:r w:rsidR="000E2311" w:rsidRPr="00FD399A">
        <w:rPr>
          <w:bCs/>
        </w:rPr>
        <w:t xml:space="preserve"> was used to open this </w:t>
      </w:r>
      <w:r w:rsidR="00F87202" w:rsidRPr="00FD399A">
        <w:rPr>
          <w:bCs/>
        </w:rPr>
        <w:t>window;</w:t>
      </w:r>
      <w:r w:rsidR="000E2311" w:rsidRPr="00FD399A">
        <w:rPr>
          <w:bCs/>
        </w:rPr>
        <w:t xml:space="preserve"> </w:t>
      </w:r>
      <w:r w:rsidR="000E2311" w:rsidRPr="001B0E47">
        <w:rPr>
          <w:bCs/>
          <w:i/>
        </w:rPr>
        <w:t xml:space="preserve">it may look different using a different internet </w:t>
      </w:r>
      <w:r w:rsidR="00F87202" w:rsidRPr="001B0E47">
        <w:rPr>
          <w:bCs/>
          <w:i/>
        </w:rPr>
        <w:t>explorer</w:t>
      </w:r>
      <w:r w:rsidR="000E2311" w:rsidRPr="00FD399A">
        <w:rPr>
          <w:bCs/>
        </w:rPr>
        <w:t>)</w:t>
      </w:r>
      <w:r w:rsidR="00F87202" w:rsidRPr="00FD399A">
        <w:rPr>
          <w:bCs/>
        </w:rPr>
        <w:t xml:space="preserve">.  </w:t>
      </w:r>
    </w:p>
    <w:p w:rsidR="000E2311" w:rsidRPr="00CE07C8" w:rsidRDefault="00F87202" w:rsidP="002F689F">
      <w:pPr>
        <w:pStyle w:val="ListParagraph"/>
        <w:numPr>
          <w:ilvl w:val="0"/>
          <w:numId w:val="2"/>
        </w:numPr>
        <w:spacing w:after="0" w:line="240" w:lineRule="auto"/>
        <w:rPr>
          <w:bCs/>
          <w:sz w:val="18"/>
          <w:szCs w:val="18"/>
        </w:rPr>
      </w:pPr>
      <w:r w:rsidRPr="00CE07C8">
        <w:rPr>
          <w:bCs/>
          <w:sz w:val="18"/>
          <w:szCs w:val="18"/>
        </w:rPr>
        <w:t xml:space="preserve"> </w:t>
      </w:r>
      <w:r w:rsidRPr="00CE07C8">
        <w:rPr>
          <w:bCs/>
        </w:rPr>
        <w:t xml:space="preserve">If </w:t>
      </w:r>
      <w:r w:rsidR="00CE07C8">
        <w:rPr>
          <w:bCs/>
        </w:rPr>
        <w:t>additional</w:t>
      </w:r>
      <w:r w:rsidRPr="00CE07C8">
        <w:rPr>
          <w:bCs/>
        </w:rPr>
        <w:t xml:space="preserve"> call logs </w:t>
      </w:r>
      <w:r w:rsidR="00CE07C8">
        <w:rPr>
          <w:bCs/>
        </w:rPr>
        <w:t xml:space="preserve">are needed later: </w:t>
      </w:r>
      <w:r w:rsidRPr="00CE07C8">
        <w:rPr>
          <w:bCs/>
        </w:rPr>
        <w:t xml:space="preserve"> un-select the check boxes of the students whose call </w:t>
      </w:r>
      <w:r w:rsidR="00CE07C8">
        <w:rPr>
          <w:bCs/>
        </w:rPr>
        <w:t>logs have already been printed and select the next student or group of students</w:t>
      </w:r>
    </w:p>
    <w:p w:rsidR="000E2311" w:rsidRPr="00CE07C8" w:rsidRDefault="00FD399A" w:rsidP="002F689F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An example of t</w:t>
      </w:r>
      <w:r w:rsidR="001438BB" w:rsidRPr="00CE07C8">
        <w:rPr>
          <w:bCs/>
        </w:rPr>
        <w:t xml:space="preserve">he call log is shown </w:t>
      </w:r>
      <w:r>
        <w:rPr>
          <w:bCs/>
        </w:rPr>
        <w:t>here</w:t>
      </w:r>
      <w:r w:rsidR="001438BB" w:rsidRPr="00CE07C8">
        <w:rPr>
          <w:bCs/>
        </w:rPr>
        <w:t xml:space="preserve">; </w:t>
      </w:r>
      <w:r>
        <w:rPr>
          <w:bCs/>
        </w:rPr>
        <w:t>the downloaded version contains</w:t>
      </w:r>
      <w:r w:rsidR="001438BB" w:rsidRPr="00CE07C8">
        <w:rPr>
          <w:bCs/>
        </w:rPr>
        <w:t xml:space="preserve"> student’s information.</w:t>
      </w:r>
    </w:p>
    <w:p w:rsidR="00243E42" w:rsidRDefault="00243E42" w:rsidP="002F689F">
      <w:pPr>
        <w:spacing w:after="0" w:line="240" w:lineRule="auto"/>
      </w:pPr>
    </w:p>
    <w:p w:rsidR="008866B3" w:rsidRPr="00457857" w:rsidRDefault="008866B3" w:rsidP="002F689F">
      <w:pPr>
        <w:spacing w:after="0" w:line="240" w:lineRule="auto"/>
        <w:ind w:left="270" w:hanging="270"/>
        <w:rPr>
          <w:b/>
          <w:iCs/>
          <w:sz w:val="28"/>
          <w:szCs w:val="28"/>
        </w:rPr>
      </w:pPr>
      <w:r w:rsidRPr="00457857">
        <w:rPr>
          <w:b/>
          <w:iCs/>
          <w:sz w:val="28"/>
          <w:szCs w:val="28"/>
        </w:rPr>
        <w:t>Other things to know</w:t>
      </w:r>
    </w:p>
    <w:p w:rsidR="001E3E68" w:rsidRPr="002F689F" w:rsidRDefault="001E3E68" w:rsidP="002F689F">
      <w:pPr>
        <w:pStyle w:val="ListParagraph"/>
        <w:numPr>
          <w:ilvl w:val="0"/>
          <w:numId w:val="12"/>
        </w:numPr>
        <w:spacing w:after="0" w:line="240" w:lineRule="auto"/>
        <w:rPr>
          <w:iCs/>
        </w:rPr>
      </w:pPr>
      <w:r w:rsidRPr="002F689F">
        <w:rPr>
          <w:iCs/>
        </w:rPr>
        <w:t>Interviews conducted during the summer or fall should only include work or school in the 12 months after leaving school</w:t>
      </w:r>
    </w:p>
    <w:p w:rsidR="00457857" w:rsidRPr="002F689F" w:rsidRDefault="00457857" w:rsidP="002F689F">
      <w:pPr>
        <w:pStyle w:val="ListParagraph"/>
        <w:numPr>
          <w:ilvl w:val="0"/>
          <w:numId w:val="12"/>
        </w:numPr>
        <w:spacing w:after="0" w:line="240" w:lineRule="auto"/>
        <w:rPr>
          <w:iCs/>
        </w:rPr>
      </w:pPr>
      <w:r w:rsidRPr="002F689F">
        <w:rPr>
          <w:iCs/>
        </w:rPr>
        <w:t xml:space="preserve">Students who appear on your district list as </w:t>
      </w:r>
      <w:r w:rsidRPr="002F689F">
        <w:rPr>
          <w:b/>
          <w:iCs/>
        </w:rPr>
        <w:t>“required</w:t>
      </w:r>
      <w:r w:rsidRPr="002F689F">
        <w:rPr>
          <w:iCs/>
        </w:rPr>
        <w:t xml:space="preserve">” need to be contacted for the follow-up survey, even if they did not participate in the Exit interview last year.  Use district discretion if there are individuals that shouldn’t be contacted, but leave a note in the </w:t>
      </w:r>
      <w:r w:rsidRPr="002F689F">
        <w:rPr>
          <w:b/>
          <w:iCs/>
        </w:rPr>
        <w:t xml:space="preserve">Question </w:t>
      </w:r>
      <w:r w:rsidR="002F689F" w:rsidRPr="002F689F">
        <w:rPr>
          <w:b/>
          <w:iCs/>
        </w:rPr>
        <w:t>G</w:t>
      </w:r>
      <w:r w:rsidRPr="002F689F">
        <w:rPr>
          <w:iCs/>
        </w:rPr>
        <w:t xml:space="preserve"> text box</w:t>
      </w:r>
      <w:r w:rsidR="002F689F">
        <w:rPr>
          <w:iCs/>
        </w:rPr>
        <w:t xml:space="preserve"> explaining the situation.</w:t>
      </w:r>
      <w:r w:rsidRPr="002F689F">
        <w:rPr>
          <w:iCs/>
        </w:rPr>
        <w:t xml:space="preserve"> </w:t>
      </w:r>
    </w:p>
    <w:p w:rsidR="00457857" w:rsidRPr="002F689F" w:rsidRDefault="00457857" w:rsidP="002F689F">
      <w:pPr>
        <w:pStyle w:val="ListParagraph"/>
        <w:numPr>
          <w:ilvl w:val="0"/>
          <w:numId w:val="11"/>
        </w:numPr>
        <w:spacing w:after="0" w:line="240" w:lineRule="auto"/>
        <w:rPr>
          <w:iCs/>
        </w:rPr>
      </w:pPr>
      <w:r w:rsidRPr="002F689F">
        <w:rPr>
          <w:iCs/>
        </w:rPr>
        <w:t xml:space="preserve">Question A – </w:t>
      </w:r>
      <w:r w:rsidRPr="002F689F">
        <w:rPr>
          <w:iCs/>
          <w:u w:val="single"/>
        </w:rPr>
        <w:t>Status of interview</w:t>
      </w:r>
      <w:r w:rsidRPr="002F689F">
        <w:rPr>
          <w:iCs/>
        </w:rPr>
        <w:t xml:space="preserve"> is used to show the completion rate in the white box on the Data Entry page.</w:t>
      </w:r>
    </w:p>
    <w:p w:rsidR="00457857" w:rsidRPr="002F689F" w:rsidRDefault="00457857" w:rsidP="002F689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iCs/>
        </w:rPr>
      </w:pPr>
      <w:r w:rsidRPr="002F689F">
        <w:rPr>
          <w:b/>
          <w:iCs/>
        </w:rPr>
        <w:t>Complete</w:t>
      </w:r>
      <w:r w:rsidR="002F689F">
        <w:rPr>
          <w:b/>
          <w:iCs/>
        </w:rPr>
        <w:t>d or in process</w:t>
      </w:r>
      <w:r w:rsidRPr="002F689F">
        <w:rPr>
          <w:b/>
          <w:iCs/>
        </w:rPr>
        <w:t xml:space="preserve"> </w:t>
      </w:r>
      <w:r w:rsidRPr="002F689F">
        <w:rPr>
          <w:iCs/>
        </w:rPr>
        <w:t xml:space="preserve">= all required questions </w:t>
      </w:r>
      <w:r w:rsidR="002F689F">
        <w:rPr>
          <w:iCs/>
        </w:rPr>
        <w:t>are</w:t>
      </w:r>
      <w:r w:rsidRPr="002F689F">
        <w:rPr>
          <w:iCs/>
        </w:rPr>
        <w:t xml:space="preserve"> answered</w:t>
      </w:r>
      <w:r w:rsidR="002F689F">
        <w:rPr>
          <w:iCs/>
        </w:rPr>
        <w:t xml:space="preserve"> or you are ready to do online interview</w:t>
      </w:r>
    </w:p>
    <w:p w:rsidR="00457857" w:rsidRPr="002F689F" w:rsidRDefault="00457857" w:rsidP="002F689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iCs/>
        </w:rPr>
      </w:pPr>
      <w:r w:rsidRPr="002F689F">
        <w:rPr>
          <w:b/>
          <w:iCs/>
        </w:rPr>
        <w:t>Not complete</w:t>
      </w:r>
      <w:r w:rsidR="002F689F">
        <w:rPr>
          <w:b/>
          <w:iCs/>
        </w:rPr>
        <w:t>d</w:t>
      </w:r>
      <w:r w:rsidRPr="002F689F">
        <w:rPr>
          <w:iCs/>
        </w:rPr>
        <w:t xml:space="preserve"> = made contact with student</w:t>
      </w:r>
      <w:r w:rsidR="002F689F">
        <w:rPr>
          <w:iCs/>
        </w:rPr>
        <w:t>/</w:t>
      </w:r>
      <w:r w:rsidRPr="002F689F">
        <w:rPr>
          <w:iCs/>
        </w:rPr>
        <w:t>family (i.e. phone number worked, left message, started but did not complete interview, person</w:t>
      </w:r>
      <w:r w:rsidR="00920267" w:rsidRPr="002F689F">
        <w:rPr>
          <w:iCs/>
        </w:rPr>
        <w:t xml:space="preserve"> set time to call back for interview, but never able to reach </w:t>
      </w:r>
      <w:r w:rsidR="00296947" w:rsidRPr="002F689F">
        <w:rPr>
          <w:iCs/>
        </w:rPr>
        <w:t>again, etc.</w:t>
      </w:r>
      <w:r w:rsidRPr="002F689F">
        <w:rPr>
          <w:iCs/>
        </w:rPr>
        <w:t xml:space="preserve"> )</w:t>
      </w:r>
    </w:p>
    <w:p w:rsidR="00457857" w:rsidRPr="002F689F" w:rsidRDefault="00457857" w:rsidP="002F689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iCs/>
        </w:rPr>
      </w:pPr>
      <w:r w:rsidRPr="002F689F">
        <w:rPr>
          <w:b/>
          <w:iCs/>
        </w:rPr>
        <w:t xml:space="preserve">Refused </w:t>
      </w:r>
      <w:r w:rsidRPr="002F689F">
        <w:rPr>
          <w:iCs/>
        </w:rPr>
        <w:t xml:space="preserve">= family or student contacted, but did not choose to complete interview (make note </w:t>
      </w:r>
      <w:r w:rsidR="00920267" w:rsidRPr="002F689F">
        <w:rPr>
          <w:iCs/>
        </w:rPr>
        <w:t>i</w:t>
      </w:r>
      <w:r w:rsidRPr="002F689F">
        <w:rPr>
          <w:iCs/>
        </w:rPr>
        <w:t xml:space="preserve">n Question </w:t>
      </w:r>
      <w:r w:rsidR="002F689F">
        <w:rPr>
          <w:iCs/>
        </w:rPr>
        <w:t>G</w:t>
      </w:r>
      <w:r w:rsidRPr="002F689F">
        <w:rPr>
          <w:iCs/>
        </w:rPr>
        <w:t xml:space="preserve"> </w:t>
      </w:r>
      <w:r w:rsidR="00920267" w:rsidRPr="002F689F">
        <w:rPr>
          <w:iCs/>
        </w:rPr>
        <w:t>text box describing situation)</w:t>
      </w:r>
    </w:p>
    <w:p w:rsidR="002F689F" w:rsidRPr="002F689F" w:rsidRDefault="00457857" w:rsidP="002F689F">
      <w:pPr>
        <w:pStyle w:val="ListParagraph"/>
        <w:numPr>
          <w:ilvl w:val="1"/>
          <w:numId w:val="11"/>
        </w:numPr>
        <w:spacing w:after="0" w:line="240" w:lineRule="auto"/>
        <w:ind w:left="720"/>
        <w:rPr>
          <w:iCs/>
        </w:rPr>
      </w:pPr>
      <w:r w:rsidRPr="002F689F">
        <w:rPr>
          <w:b/>
          <w:iCs/>
        </w:rPr>
        <w:t>Unable to find</w:t>
      </w:r>
      <w:r w:rsidRPr="002F689F">
        <w:rPr>
          <w:iCs/>
        </w:rPr>
        <w:t xml:space="preserve"> = all alternatives for finding the student or family failed</w:t>
      </w:r>
      <w:r w:rsidR="00920267" w:rsidRPr="002F689F">
        <w:rPr>
          <w:iCs/>
        </w:rPr>
        <w:t xml:space="preserve"> (phone, emergency contacts while in school, social media, etc.)</w:t>
      </w:r>
    </w:p>
    <w:p w:rsidR="00920267" w:rsidRPr="002F689F" w:rsidRDefault="00920267" w:rsidP="002F689F">
      <w:pPr>
        <w:pStyle w:val="ListParagraph"/>
        <w:numPr>
          <w:ilvl w:val="0"/>
          <w:numId w:val="11"/>
        </w:numPr>
        <w:spacing w:after="0" w:line="240" w:lineRule="auto"/>
        <w:rPr>
          <w:iCs/>
        </w:rPr>
      </w:pPr>
      <w:r w:rsidRPr="002F689F">
        <w:rPr>
          <w:b/>
          <w:iCs/>
        </w:rPr>
        <w:t xml:space="preserve">Please do not enter hard returns in text box comments, they all have to </w:t>
      </w:r>
      <w:r w:rsidR="008631B5" w:rsidRPr="002F689F">
        <w:rPr>
          <w:b/>
          <w:iCs/>
        </w:rPr>
        <w:t>b</w:t>
      </w:r>
      <w:r w:rsidRPr="002F689F">
        <w:rPr>
          <w:b/>
          <w:iCs/>
        </w:rPr>
        <w:t>e manually removed later</w:t>
      </w:r>
    </w:p>
    <w:p w:rsidR="00920267" w:rsidRPr="002F689F" w:rsidRDefault="00920267" w:rsidP="002F689F">
      <w:pPr>
        <w:pStyle w:val="ListParagraph"/>
        <w:spacing w:after="0" w:line="240" w:lineRule="auto"/>
        <w:ind w:left="630"/>
        <w:rPr>
          <w:iCs/>
        </w:rPr>
      </w:pPr>
    </w:p>
    <w:p w:rsidR="000C68B8" w:rsidRPr="000C68B8" w:rsidRDefault="000C68B8" w:rsidP="002F689F">
      <w:pPr>
        <w:spacing w:after="120" w:line="240" w:lineRule="auto"/>
        <w:rPr>
          <w:i/>
          <w:iCs/>
          <w:sz w:val="28"/>
          <w:szCs w:val="28"/>
        </w:rPr>
      </w:pPr>
      <w:r w:rsidRPr="000C68B8">
        <w:rPr>
          <w:b/>
          <w:i/>
          <w:iCs/>
          <w:sz w:val="28"/>
          <w:szCs w:val="28"/>
        </w:rPr>
        <w:t>If you have questions, please contact Pattie Johnson</w:t>
      </w:r>
      <w:r w:rsidRPr="000C68B8">
        <w:rPr>
          <w:i/>
          <w:iCs/>
          <w:sz w:val="28"/>
          <w:szCs w:val="28"/>
        </w:rPr>
        <w:t xml:space="preserve">:  </w:t>
      </w:r>
      <w:hyperlink r:id="rId14" w:history="1">
        <w:r w:rsidRPr="000C68B8">
          <w:rPr>
            <w:rStyle w:val="Hyperlink"/>
            <w:i/>
            <w:iCs/>
            <w:sz w:val="28"/>
            <w:szCs w:val="28"/>
          </w:rPr>
          <w:t>johnsop@wou.edu</w:t>
        </w:r>
      </w:hyperlink>
    </w:p>
    <w:sectPr w:rsidR="000C68B8" w:rsidRPr="000C68B8" w:rsidSect="002F689F">
      <w:footerReference w:type="default" r:id="rId15"/>
      <w:pgSz w:w="12240" w:h="15840"/>
      <w:pgMar w:top="450" w:right="72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798" w:rsidRDefault="008C6798" w:rsidP="007E2FB2">
      <w:pPr>
        <w:spacing w:after="0" w:line="240" w:lineRule="auto"/>
      </w:pPr>
      <w:r>
        <w:separator/>
      </w:r>
    </w:p>
  </w:endnote>
  <w:endnote w:type="continuationSeparator" w:id="0">
    <w:p w:rsidR="008C6798" w:rsidRDefault="008C6798" w:rsidP="007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98" w:rsidRDefault="00993D1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February 25,</w:t>
    </w:r>
    <w:r w:rsidR="008C6798">
      <w:rPr>
        <w:rFonts w:asciiTheme="majorHAnsi" w:hAnsiTheme="majorHAnsi"/>
      </w:rPr>
      <w:t xml:space="preserve"> 201</w:t>
    </w:r>
    <w:r>
      <w:rPr>
        <w:rFonts w:asciiTheme="majorHAnsi" w:hAnsiTheme="majorHAnsi"/>
      </w:rPr>
      <w:t>4</w:t>
    </w:r>
    <w:r w:rsidR="008C6798">
      <w:rPr>
        <w:rFonts w:asciiTheme="majorHAnsi" w:hAnsiTheme="majorHAnsi"/>
      </w:rPr>
      <w:ptab w:relativeTo="margin" w:alignment="right" w:leader="none"/>
    </w:r>
    <w:r w:rsidR="008C6798">
      <w:rPr>
        <w:rFonts w:asciiTheme="majorHAnsi" w:hAnsiTheme="majorHAnsi"/>
      </w:rPr>
      <w:t xml:space="preserve">Page </w:t>
    </w:r>
    <w:fldSimple w:instr=" PAGE   \* MERGEFORMAT ">
      <w:r w:rsidRPr="00993D1B">
        <w:rPr>
          <w:rFonts w:asciiTheme="majorHAnsi" w:hAnsiTheme="majorHAnsi"/>
          <w:noProof/>
        </w:rPr>
        <w:t>2</w:t>
      </w:r>
    </w:fldSimple>
  </w:p>
  <w:p w:rsidR="008C6798" w:rsidRDefault="008C67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798" w:rsidRDefault="008C6798" w:rsidP="007E2FB2">
      <w:pPr>
        <w:spacing w:after="0" w:line="240" w:lineRule="auto"/>
      </w:pPr>
      <w:r>
        <w:separator/>
      </w:r>
    </w:p>
  </w:footnote>
  <w:footnote w:type="continuationSeparator" w:id="0">
    <w:p w:rsidR="008C6798" w:rsidRDefault="008C6798" w:rsidP="007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D2"/>
    <w:multiLevelType w:val="hybridMultilevel"/>
    <w:tmpl w:val="E9A4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4C8"/>
    <w:multiLevelType w:val="hybridMultilevel"/>
    <w:tmpl w:val="624A3B5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60E60"/>
    <w:multiLevelType w:val="hybridMultilevel"/>
    <w:tmpl w:val="F19E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3183"/>
    <w:multiLevelType w:val="hybridMultilevel"/>
    <w:tmpl w:val="69E6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2586"/>
    <w:multiLevelType w:val="hybridMultilevel"/>
    <w:tmpl w:val="806C166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1C25E3F"/>
    <w:multiLevelType w:val="hybridMultilevel"/>
    <w:tmpl w:val="9F949F56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B0CAC"/>
    <w:multiLevelType w:val="hybridMultilevel"/>
    <w:tmpl w:val="8CB8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33987"/>
    <w:multiLevelType w:val="hybridMultilevel"/>
    <w:tmpl w:val="68D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03CB0"/>
    <w:multiLevelType w:val="hybridMultilevel"/>
    <w:tmpl w:val="6C24FA66"/>
    <w:lvl w:ilvl="0" w:tplc="5BFC2F3C">
      <w:numFmt w:val="bullet"/>
      <w:lvlText w:val="·"/>
      <w:lvlJc w:val="left"/>
      <w:pPr>
        <w:ind w:left="855" w:hanging="495"/>
      </w:pPr>
      <w:rPr>
        <w:rFonts w:ascii="Calibri" w:eastAsia="Times New Roman" w:hAnsi="Calibri" w:cstheme="minorHAnsi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36F0A"/>
    <w:multiLevelType w:val="hybridMultilevel"/>
    <w:tmpl w:val="335A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06F37"/>
    <w:multiLevelType w:val="hybridMultilevel"/>
    <w:tmpl w:val="D65C410E"/>
    <w:lvl w:ilvl="0" w:tplc="5BFC2F3C">
      <w:numFmt w:val="bullet"/>
      <w:lvlText w:val="·"/>
      <w:lvlJc w:val="left"/>
      <w:pPr>
        <w:ind w:left="855" w:hanging="495"/>
      </w:pPr>
      <w:rPr>
        <w:rFonts w:ascii="Calibri" w:eastAsia="Times New Roman" w:hAnsi="Calibri" w:cstheme="minorHAnsi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A60D7"/>
    <w:multiLevelType w:val="hybridMultilevel"/>
    <w:tmpl w:val="63FACB0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C367B25"/>
    <w:multiLevelType w:val="hybridMultilevel"/>
    <w:tmpl w:val="9A0A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2411"/>
    <w:rsid w:val="00085D87"/>
    <w:rsid w:val="000A4472"/>
    <w:rsid w:val="000C68B8"/>
    <w:rsid w:val="000E2311"/>
    <w:rsid w:val="000F4FAC"/>
    <w:rsid w:val="000F60D3"/>
    <w:rsid w:val="00115AE4"/>
    <w:rsid w:val="001438BB"/>
    <w:rsid w:val="00144632"/>
    <w:rsid w:val="00154FE4"/>
    <w:rsid w:val="001A4996"/>
    <w:rsid w:val="001B0E47"/>
    <w:rsid w:val="001E3E68"/>
    <w:rsid w:val="001F2BA8"/>
    <w:rsid w:val="00243E42"/>
    <w:rsid w:val="00296947"/>
    <w:rsid w:val="002F689F"/>
    <w:rsid w:val="00342411"/>
    <w:rsid w:val="003A4043"/>
    <w:rsid w:val="004423DB"/>
    <w:rsid w:val="00457857"/>
    <w:rsid w:val="0046360F"/>
    <w:rsid w:val="004A52BA"/>
    <w:rsid w:val="004F6BB8"/>
    <w:rsid w:val="005068D0"/>
    <w:rsid w:val="005B4D0B"/>
    <w:rsid w:val="005D056D"/>
    <w:rsid w:val="005F694E"/>
    <w:rsid w:val="00641185"/>
    <w:rsid w:val="0066047C"/>
    <w:rsid w:val="006E229A"/>
    <w:rsid w:val="006F0558"/>
    <w:rsid w:val="007E2FB2"/>
    <w:rsid w:val="00824A1B"/>
    <w:rsid w:val="00843B3C"/>
    <w:rsid w:val="0084455B"/>
    <w:rsid w:val="008631B5"/>
    <w:rsid w:val="0087008B"/>
    <w:rsid w:val="008763AC"/>
    <w:rsid w:val="008866B3"/>
    <w:rsid w:val="0089006B"/>
    <w:rsid w:val="008929D0"/>
    <w:rsid w:val="00897C0C"/>
    <w:rsid w:val="008C6798"/>
    <w:rsid w:val="008F4D14"/>
    <w:rsid w:val="00920267"/>
    <w:rsid w:val="009347D3"/>
    <w:rsid w:val="009726B5"/>
    <w:rsid w:val="00993D1B"/>
    <w:rsid w:val="00A03268"/>
    <w:rsid w:val="00A32852"/>
    <w:rsid w:val="00A43C0B"/>
    <w:rsid w:val="00AD0BE4"/>
    <w:rsid w:val="00AF2109"/>
    <w:rsid w:val="00B007FC"/>
    <w:rsid w:val="00B31F5F"/>
    <w:rsid w:val="00B62EF7"/>
    <w:rsid w:val="00B964B2"/>
    <w:rsid w:val="00BD1319"/>
    <w:rsid w:val="00C654DF"/>
    <w:rsid w:val="00C83CA8"/>
    <w:rsid w:val="00CA2BF3"/>
    <w:rsid w:val="00CB6860"/>
    <w:rsid w:val="00CE07C8"/>
    <w:rsid w:val="00DB1F78"/>
    <w:rsid w:val="00E21900"/>
    <w:rsid w:val="00E2271F"/>
    <w:rsid w:val="00E34650"/>
    <w:rsid w:val="00E75AD6"/>
    <w:rsid w:val="00E84769"/>
    <w:rsid w:val="00ED4C5C"/>
    <w:rsid w:val="00F54FCF"/>
    <w:rsid w:val="00F87202"/>
    <w:rsid w:val="00FA2C7A"/>
    <w:rsid w:val="00FB6410"/>
    <w:rsid w:val="00FD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4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D0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B2"/>
  </w:style>
  <w:style w:type="paragraph" w:styleId="Footer">
    <w:name w:val="footer"/>
    <w:basedOn w:val="Normal"/>
    <w:link w:val="FooterChar"/>
    <w:uiPriority w:val="99"/>
    <w:unhideWhenUsed/>
    <w:rsid w:val="007E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B2"/>
  </w:style>
  <w:style w:type="paragraph" w:styleId="NoSpacing">
    <w:name w:val="No Spacing"/>
    <w:uiPriority w:val="1"/>
    <w:qFormat/>
    <w:rsid w:val="00B964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8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2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johnsop@wou.edu" TargetMode="External"/><Relationship Id="rId14" Type="http://schemas.openxmlformats.org/officeDocument/2006/relationships/hyperlink" Target="mailto:johnsop@w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Western Oregon University</cp:lastModifiedBy>
  <cp:revision>2</cp:revision>
  <cp:lastPrinted>2013-03-07T20:44:00Z</cp:lastPrinted>
  <dcterms:created xsi:type="dcterms:W3CDTF">2014-02-25T20:49:00Z</dcterms:created>
  <dcterms:modified xsi:type="dcterms:W3CDTF">2014-02-25T20:49:00Z</dcterms:modified>
</cp:coreProperties>
</file>