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47" w:rsidRPr="00155F3B" w:rsidRDefault="00000B47" w:rsidP="00000B47">
      <w:pPr>
        <w:spacing w:after="0"/>
        <w:rPr>
          <w:rFonts w:ascii="Arial" w:eastAsiaTheme="majorEastAsia" w:hAnsi="Arial" w:cstheme="majorBidi"/>
          <w:b/>
          <w:kern w:val="24"/>
          <w:sz w:val="28"/>
          <w:szCs w:val="28"/>
        </w:rPr>
      </w:pPr>
      <w:r w:rsidRPr="00155F3B">
        <w:rPr>
          <w:rFonts w:ascii="Arial" w:hAnsi="Arial" w:cs="Arial"/>
          <w:b/>
          <w:sz w:val="28"/>
          <w:szCs w:val="28"/>
        </w:rPr>
        <w:t xml:space="preserve">Indicator 14 -- </w:t>
      </w:r>
      <w:r w:rsidRPr="00155F3B">
        <w:rPr>
          <w:rFonts w:ascii="Arial" w:eastAsiaTheme="majorEastAsia" w:hAnsi="Arial" w:cstheme="majorBidi"/>
          <w:b/>
          <w:kern w:val="24"/>
          <w:sz w:val="28"/>
          <w:szCs w:val="28"/>
        </w:rPr>
        <w:t>Use Data to Make Effective Decisions for Transition Programs</w:t>
      </w:r>
    </w:p>
    <w:p w:rsidR="00000B47" w:rsidRPr="00155F3B" w:rsidRDefault="00000B47" w:rsidP="00000B47">
      <w:pPr>
        <w:spacing w:after="0" w:line="240" w:lineRule="auto"/>
        <w:rPr>
          <w:rFonts w:ascii="Arial" w:hAnsi="Arial" w:cs="Arial"/>
        </w:rPr>
      </w:pPr>
    </w:p>
    <w:p w:rsidR="00000B47" w:rsidRPr="00155F3B" w:rsidRDefault="00000B47" w:rsidP="00000B47">
      <w:pPr>
        <w:spacing w:after="0" w:line="240" w:lineRule="auto"/>
        <w:rPr>
          <w:rFonts w:ascii="Arial" w:hAnsi="Arial" w:cs="Arial"/>
        </w:rPr>
      </w:pPr>
      <w:r w:rsidRPr="00155F3B">
        <w:rPr>
          <w:rFonts w:ascii="Arial" w:hAnsi="Arial" w:cs="Arial"/>
        </w:rPr>
        <w:t>Did you set performance goals last year?</w:t>
      </w:r>
    </w:p>
    <w:p w:rsidR="00000B47" w:rsidRPr="00155F3B" w:rsidRDefault="00000B47" w:rsidP="00000B47">
      <w:pPr>
        <w:spacing w:after="0" w:line="240" w:lineRule="auto"/>
        <w:rPr>
          <w:rFonts w:ascii="Arial" w:hAnsi="Arial" w:cs="Arial"/>
        </w:rPr>
      </w:pPr>
      <w:r w:rsidRPr="00155F3B">
        <w:rPr>
          <w:rFonts w:ascii="Arial" w:hAnsi="Arial" w:cs="Arial"/>
        </w:rPr>
        <w:t xml:space="preserve">How does your performance measure up against the previous year?  </w:t>
      </w:r>
      <w:proofErr w:type="gramStart"/>
      <w:r w:rsidRPr="00155F3B">
        <w:rPr>
          <w:rFonts w:ascii="Arial" w:hAnsi="Arial" w:cs="Arial"/>
        </w:rPr>
        <w:t>Progress?</w:t>
      </w:r>
      <w:proofErr w:type="gramEnd"/>
    </w:p>
    <w:p w:rsidR="00000B47" w:rsidRPr="00155F3B" w:rsidRDefault="00000B47" w:rsidP="00000B47">
      <w:pPr>
        <w:spacing w:after="0" w:line="240" w:lineRule="auto"/>
        <w:rPr>
          <w:rFonts w:ascii="Arial" w:hAnsi="Arial" w:cs="Arial"/>
        </w:rPr>
      </w:pPr>
      <w:r w:rsidRPr="00155F3B">
        <w:rPr>
          <w:rFonts w:ascii="Arial" w:hAnsi="Arial" w:cs="Arial"/>
        </w:rPr>
        <w:t xml:space="preserve">Are your students being successfully engaged in School and Work?  </w:t>
      </w:r>
    </w:p>
    <w:p w:rsidR="00000B47" w:rsidRPr="00155F3B" w:rsidRDefault="00000B47" w:rsidP="00000B47">
      <w:pPr>
        <w:spacing w:after="0" w:line="240" w:lineRule="auto"/>
        <w:rPr>
          <w:rFonts w:ascii="Arial" w:hAnsi="Arial" w:cs="Arial"/>
        </w:rPr>
      </w:pPr>
      <w:r w:rsidRPr="00155F3B">
        <w:rPr>
          <w:rFonts w:ascii="Arial" w:hAnsi="Arial" w:cs="Arial"/>
        </w:rPr>
        <w:t xml:space="preserve">How does your district perform against the </w:t>
      </w:r>
      <w:r w:rsidRPr="00155F3B">
        <w:rPr>
          <w:rFonts w:ascii="Arial" w:hAnsi="Arial" w:cs="Arial"/>
          <w:b/>
        </w:rPr>
        <w:t>state targets</w:t>
      </w:r>
      <w:r w:rsidRPr="00155F3B">
        <w:rPr>
          <w:rFonts w:ascii="Arial" w:hAnsi="Arial" w:cs="Arial"/>
        </w:rPr>
        <w:t>?</w:t>
      </w:r>
    </w:p>
    <w:p w:rsidR="00000B47" w:rsidRPr="00155F3B" w:rsidRDefault="00000B47" w:rsidP="00000B47">
      <w:pPr>
        <w:spacing w:after="0" w:line="240" w:lineRule="auto"/>
        <w:rPr>
          <w:rFonts w:ascii="Arial" w:hAnsi="Arial" w:cs="Arial"/>
        </w:rPr>
      </w:pPr>
    </w:p>
    <w:p w:rsidR="00000B47" w:rsidRPr="00155F3B" w:rsidRDefault="00000B47" w:rsidP="00000B47">
      <w:pPr>
        <w:spacing w:after="0" w:line="240" w:lineRule="auto"/>
        <w:rPr>
          <w:rFonts w:ascii="Arial" w:hAnsi="Arial" w:cs="Arial"/>
        </w:rPr>
      </w:pPr>
    </w:p>
    <w:tbl>
      <w:tblPr>
        <w:tblStyle w:val="TableGrid1"/>
        <w:tblpPr w:leftFromText="180" w:rightFromText="180" w:vertAnchor="text" w:horzAnchor="margin" w:tblpXSpec="right" w:tblpY="67"/>
        <w:tblW w:w="0" w:type="auto"/>
        <w:tblLook w:val="04A0" w:firstRow="1" w:lastRow="0" w:firstColumn="1" w:lastColumn="0" w:noHBand="0" w:noVBand="1"/>
      </w:tblPr>
      <w:tblGrid>
        <w:gridCol w:w="6552"/>
        <w:gridCol w:w="1377"/>
        <w:gridCol w:w="1269"/>
      </w:tblGrid>
      <w:tr w:rsidR="00000B47" w:rsidRPr="00155F3B" w:rsidTr="006D4264">
        <w:tc>
          <w:tcPr>
            <w:tcW w:w="6552" w:type="dxa"/>
          </w:tcPr>
          <w:p w:rsidR="00000B47" w:rsidRPr="00155F3B" w:rsidRDefault="00000B47" w:rsidP="006D4264"/>
        </w:tc>
        <w:tc>
          <w:tcPr>
            <w:tcW w:w="2646" w:type="dxa"/>
            <w:gridSpan w:val="2"/>
          </w:tcPr>
          <w:p w:rsidR="00000B47" w:rsidRPr="00155F3B" w:rsidRDefault="00000B47" w:rsidP="006D4264">
            <w:pPr>
              <w:jc w:val="center"/>
            </w:pPr>
            <w:r w:rsidRPr="00155F3B">
              <w:t>2013 State</w:t>
            </w:r>
          </w:p>
        </w:tc>
      </w:tr>
      <w:tr w:rsidR="00000B47" w:rsidRPr="00155F3B" w:rsidTr="006D4264">
        <w:tc>
          <w:tcPr>
            <w:tcW w:w="6552" w:type="dxa"/>
          </w:tcPr>
          <w:p w:rsidR="00000B47" w:rsidRPr="00155F3B" w:rsidRDefault="00000B47" w:rsidP="006D4264">
            <w:r w:rsidRPr="00155F3B">
              <w:t>Question</w:t>
            </w:r>
          </w:p>
        </w:tc>
        <w:tc>
          <w:tcPr>
            <w:tcW w:w="1377" w:type="dxa"/>
            <w:vAlign w:val="center"/>
          </w:tcPr>
          <w:p w:rsidR="00000B47" w:rsidRPr="00155F3B" w:rsidRDefault="00000B47" w:rsidP="006D4264">
            <w:pPr>
              <w:jc w:val="center"/>
            </w:pPr>
            <w:r w:rsidRPr="00155F3B">
              <w:t>Performance</w:t>
            </w:r>
          </w:p>
        </w:tc>
        <w:tc>
          <w:tcPr>
            <w:tcW w:w="1269" w:type="dxa"/>
            <w:vAlign w:val="center"/>
          </w:tcPr>
          <w:p w:rsidR="00000B47" w:rsidRPr="00155F3B" w:rsidRDefault="00000B47" w:rsidP="006D4264">
            <w:pPr>
              <w:jc w:val="center"/>
            </w:pPr>
            <w:r w:rsidRPr="00155F3B">
              <w:t>Target</w:t>
            </w:r>
          </w:p>
        </w:tc>
      </w:tr>
      <w:tr w:rsidR="00000B47" w:rsidRPr="00155F3B" w:rsidTr="006D4264">
        <w:tc>
          <w:tcPr>
            <w:tcW w:w="6552" w:type="dxa"/>
            <w:vAlign w:val="center"/>
          </w:tcPr>
          <w:p w:rsidR="00000B47" w:rsidRPr="00155F3B" w:rsidRDefault="00000B47" w:rsidP="006D4264">
            <w:pPr>
              <w:rPr>
                <w:rFonts w:ascii="Arial" w:hAnsi="Arial" w:cs="Arial"/>
              </w:rPr>
            </w:pPr>
            <w:r w:rsidRPr="00155F3B">
              <w:rPr>
                <w:rFonts w:ascii="Arial" w:hAnsi="Arial" w:cs="Arial"/>
              </w:rPr>
              <w:t>Have you met the state target for students enrolled in a 2 or 4 year program?</w:t>
            </w:r>
          </w:p>
        </w:tc>
        <w:tc>
          <w:tcPr>
            <w:tcW w:w="1377" w:type="dxa"/>
            <w:vAlign w:val="center"/>
          </w:tcPr>
          <w:p w:rsidR="00000B47" w:rsidRPr="00155F3B" w:rsidRDefault="00000B47" w:rsidP="006D4264">
            <w:pPr>
              <w:jc w:val="center"/>
            </w:pPr>
            <w:r w:rsidRPr="00155F3B">
              <w:t>26%</w:t>
            </w:r>
          </w:p>
        </w:tc>
        <w:tc>
          <w:tcPr>
            <w:tcW w:w="1269" w:type="dxa"/>
            <w:vAlign w:val="center"/>
          </w:tcPr>
          <w:p w:rsidR="00000B47" w:rsidRPr="00155F3B" w:rsidRDefault="00000B47" w:rsidP="006D4264">
            <w:pPr>
              <w:jc w:val="center"/>
            </w:pPr>
            <w:r w:rsidRPr="00155F3B">
              <w:t>27%</w:t>
            </w:r>
          </w:p>
        </w:tc>
      </w:tr>
      <w:tr w:rsidR="00000B47" w:rsidRPr="00155F3B" w:rsidTr="006D4264">
        <w:trPr>
          <w:trHeight w:val="530"/>
        </w:trPr>
        <w:tc>
          <w:tcPr>
            <w:tcW w:w="6552" w:type="dxa"/>
            <w:vAlign w:val="center"/>
          </w:tcPr>
          <w:p w:rsidR="00000B47" w:rsidRPr="00155F3B" w:rsidRDefault="00000B47" w:rsidP="006D4264">
            <w:pPr>
              <w:rPr>
                <w:rFonts w:ascii="Arial" w:hAnsi="Arial" w:cs="Arial"/>
              </w:rPr>
            </w:pPr>
            <w:r w:rsidRPr="00155F3B">
              <w:rPr>
                <w:rFonts w:ascii="Arial" w:hAnsi="Arial" w:cs="Arial"/>
              </w:rPr>
              <w:t xml:space="preserve">Did you meet the target for competitive employment? </w:t>
            </w:r>
          </w:p>
        </w:tc>
        <w:tc>
          <w:tcPr>
            <w:tcW w:w="1377" w:type="dxa"/>
            <w:vAlign w:val="center"/>
          </w:tcPr>
          <w:p w:rsidR="00000B47" w:rsidRPr="00155F3B" w:rsidRDefault="00000B47" w:rsidP="006D4264">
            <w:pPr>
              <w:jc w:val="center"/>
            </w:pPr>
            <w:r w:rsidRPr="00155F3B">
              <w:t>29%</w:t>
            </w:r>
          </w:p>
        </w:tc>
        <w:tc>
          <w:tcPr>
            <w:tcW w:w="1269" w:type="dxa"/>
            <w:vAlign w:val="center"/>
          </w:tcPr>
          <w:p w:rsidR="00000B47" w:rsidRPr="00155F3B" w:rsidRDefault="00000B47" w:rsidP="006D4264">
            <w:pPr>
              <w:jc w:val="center"/>
            </w:pPr>
            <w:r w:rsidRPr="00155F3B">
              <w:t>26%</w:t>
            </w:r>
          </w:p>
        </w:tc>
      </w:tr>
      <w:tr w:rsidR="00000B47" w:rsidRPr="00155F3B" w:rsidTr="006D4264">
        <w:tc>
          <w:tcPr>
            <w:tcW w:w="6552" w:type="dxa"/>
            <w:vAlign w:val="center"/>
          </w:tcPr>
          <w:p w:rsidR="00000B47" w:rsidRPr="00155F3B" w:rsidRDefault="00000B47" w:rsidP="006D4264">
            <w:pPr>
              <w:rPr>
                <w:rFonts w:ascii="Arial" w:hAnsi="Arial" w:cs="Arial"/>
              </w:rPr>
            </w:pPr>
            <w:r w:rsidRPr="00155F3B">
              <w:rPr>
                <w:rFonts w:ascii="Arial" w:hAnsi="Arial" w:cs="Arial"/>
              </w:rPr>
              <w:t>Are your students working in other jobs, or learning in other training programs?</w:t>
            </w:r>
          </w:p>
        </w:tc>
        <w:tc>
          <w:tcPr>
            <w:tcW w:w="1377" w:type="dxa"/>
            <w:vAlign w:val="center"/>
          </w:tcPr>
          <w:p w:rsidR="00000B47" w:rsidRPr="00155F3B" w:rsidRDefault="00000B47" w:rsidP="006D4264">
            <w:pPr>
              <w:jc w:val="center"/>
            </w:pPr>
            <w:r w:rsidRPr="00155F3B">
              <w:t>15%</w:t>
            </w:r>
          </w:p>
        </w:tc>
        <w:tc>
          <w:tcPr>
            <w:tcW w:w="1269" w:type="dxa"/>
            <w:vAlign w:val="center"/>
          </w:tcPr>
          <w:p w:rsidR="00000B47" w:rsidRPr="00155F3B" w:rsidRDefault="00000B47" w:rsidP="006D4264">
            <w:pPr>
              <w:jc w:val="center"/>
            </w:pPr>
            <w:r w:rsidRPr="00155F3B">
              <w:t>16%</w:t>
            </w:r>
          </w:p>
        </w:tc>
      </w:tr>
      <w:tr w:rsidR="00000B47" w:rsidRPr="00155F3B" w:rsidTr="006D4264">
        <w:trPr>
          <w:trHeight w:val="548"/>
        </w:trPr>
        <w:tc>
          <w:tcPr>
            <w:tcW w:w="6552" w:type="dxa"/>
            <w:vAlign w:val="center"/>
          </w:tcPr>
          <w:p w:rsidR="00000B47" w:rsidRPr="00155F3B" w:rsidRDefault="00000B47" w:rsidP="006D4264">
            <w:pPr>
              <w:rPr>
                <w:rFonts w:ascii="Arial" w:hAnsi="Arial" w:cs="Arial"/>
              </w:rPr>
            </w:pPr>
            <w:r w:rsidRPr="00155F3B">
              <w:rPr>
                <w:rFonts w:ascii="Arial" w:hAnsi="Arial" w:cs="Arial"/>
              </w:rPr>
              <w:t>Do you have a lower percentage of students that are not engaged?</w:t>
            </w:r>
          </w:p>
        </w:tc>
        <w:tc>
          <w:tcPr>
            <w:tcW w:w="1377" w:type="dxa"/>
            <w:vAlign w:val="center"/>
          </w:tcPr>
          <w:p w:rsidR="00000B47" w:rsidRPr="00155F3B" w:rsidRDefault="00000B47" w:rsidP="006D4264">
            <w:pPr>
              <w:jc w:val="center"/>
            </w:pPr>
            <w:r w:rsidRPr="00155F3B">
              <w:t>30%</w:t>
            </w:r>
          </w:p>
        </w:tc>
        <w:tc>
          <w:tcPr>
            <w:tcW w:w="1269" w:type="dxa"/>
            <w:vAlign w:val="center"/>
          </w:tcPr>
          <w:p w:rsidR="00000B47" w:rsidRPr="00155F3B" w:rsidRDefault="00000B47" w:rsidP="006D4264">
            <w:pPr>
              <w:jc w:val="center"/>
            </w:pPr>
            <w:r w:rsidRPr="00155F3B">
              <w:t>0%</w:t>
            </w:r>
          </w:p>
        </w:tc>
      </w:tr>
    </w:tbl>
    <w:p w:rsidR="00000B47" w:rsidRPr="00155F3B" w:rsidRDefault="00000B47" w:rsidP="00000B47">
      <w:pPr>
        <w:spacing w:after="0" w:line="240" w:lineRule="auto"/>
        <w:rPr>
          <w:rFonts w:ascii="Arial" w:hAnsi="Arial" w:cs="Arial"/>
        </w:rPr>
      </w:pPr>
    </w:p>
    <w:p w:rsidR="00000B47" w:rsidRPr="00155F3B" w:rsidRDefault="00000B47" w:rsidP="00000B47">
      <w:pPr>
        <w:spacing w:after="0" w:line="240" w:lineRule="auto"/>
        <w:ind w:left="720"/>
        <w:rPr>
          <w:rFonts w:ascii="Arial" w:hAnsi="Arial" w:cs="Arial"/>
        </w:rPr>
      </w:pPr>
      <w:r w:rsidRPr="00155F3B">
        <w:rPr>
          <w:rFonts w:ascii="Arial" w:hAnsi="Arial" w:cs="Arial"/>
        </w:rPr>
        <w:tab/>
      </w:r>
      <w:r w:rsidRPr="00155F3B">
        <w:rPr>
          <w:rFonts w:ascii="Arial" w:hAnsi="Arial" w:cs="Arial"/>
        </w:rPr>
        <w:tab/>
      </w:r>
      <w:r w:rsidRPr="00155F3B">
        <w:rPr>
          <w:rFonts w:ascii="Arial" w:hAnsi="Arial" w:cs="Arial"/>
        </w:rPr>
        <w:tab/>
      </w:r>
      <w:r w:rsidRPr="00155F3B">
        <w:rPr>
          <w:rFonts w:ascii="Arial" w:hAnsi="Arial" w:cs="Arial"/>
        </w:rPr>
        <w:tab/>
      </w:r>
    </w:p>
    <w:p w:rsidR="00000B47" w:rsidRPr="00155F3B" w:rsidRDefault="00000B47" w:rsidP="00000B47">
      <w:pPr>
        <w:spacing w:after="0" w:line="240" w:lineRule="auto"/>
        <w:ind w:left="720"/>
        <w:rPr>
          <w:rFonts w:ascii="Arial" w:hAnsi="Arial" w:cs="Arial"/>
        </w:rPr>
      </w:pPr>
    </w:p>
    <w:p w:rsidR="00000B47" w:rsidRPr="00155F3B" w:rsidRDefault="00000B47" w:rsidP="00000B47">
      <w:pPr>
        <w:spacing w:after="0" w:line="240" w:lineRule="auto"/>
        <w:ind w:left="720"/>
        <w:rPr>
          <w:rFonts w:ascii="Arial" w:hAnsi="Arial" w:cs="Arial"/>
        </w:rPr>
      </w:pPr>
      <w:r w:rsidRPr="00155F3B">
        <w:rPr>
          <w:rFonts w:ascii="Arial" w:hAnsi="Arial" w:cs="Arial"/>
        </w:rPr>
        <w:tab/>
      </w:r>
    </w:p>
    <w:p w:rsidR="00000B47" w:rsidRPr="00155F3B" w:rsidRDefault="00000B47" w:rsidP="00000B47">
      <w:pPr>
        <w:spacing w:after="0" w:line="240" w:lineRule="auto"/>
      </w:pPr>
    </w:p>
    <w:p w:rsidR="00000B47" w:rsidRPr="00155F3B" w:rsidRDefault="00000B47" w:rsidP="00000B47">
      <w:pPr>
        <w:spacing w:after="0"/>
        <w:rPr>
          <w:rFonts w:ascii="Arial" w:eastAsiaTheme="majorEastAsia" w:hAnsi="Arial" w:cstheme="majorBidi"/>
          <w:kern w:val="24"/>
          <w:sz w:val="24"/>
          <w:szCs w:val="24"/>
        </w:rPr>
      </w:pPr>
    </w:p>
    <w:p w:rsidR="00000B47" w:rsidRPr="00155F3B" w:rsidRDefault="00000B47" w:rsidP="00000B47">
      <w:pPr>
        <w:spacing w:after="0"/>
        <w:rPr>
          <w:rFonts w:ascii="Arial" w:eastAsiaTheme="majorEastAsia" w:hAnsi="Arial" w:cstheme="majorBidi"/>
          <w:kern w:val="24"/>
          <w:sz w:val="24"/>
          <w:szCs w:val="24"/>
        </w:rPr>
      </w:pPr>
    </w:p>
    <w:p w:rsidR="00000B47" w:rsidRPr="00155F3B" w:rsidRDefault="00000B47" w:rsidP="00000B47">
      <w:pPr>
        <w:spacing w:after="0"/>
        <w:rPr>
          <w:rFonts w:ascii="Arial" w:eastAsiaTheme="majorEastAsia" w:hAnsi="Arial" w:cstheme="majorBidi"/>
          <w:kern w:val="24"/>
          <w:sz w:val="24"/>
          <w:szCs w:val="24"/>
        </w:rPr>
      </w:pPr>
    </w:p>
    <w:p w:rsidR="00000B47" w:rsidRPr="00155F3B" w:rsidRDefault="00000B47" w:rsidP="00000B47">
      <w:pPr>
        <w:spacing w:after="0"/>
        <w:rPr>
          <w:rFonts w:ascii="Arial" w:eastAsiaTheme="majorEastAsia" w:hAnsi="Arial" w:cstheme="majorBidi"/>
          <w:kern w:val="24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right" w:tblpY="502"/>
        <w:tblW w:w="0" w:type="auto"/>
        <w:tblLook w:val="04A0" w:firstRow="1" w:lastRow="0" w:firstColumn="1" w:lastColumn="0" w:noHBand="0" w:noVBand="1"/>
      </w:tblPr>
      <w:tblGrid>
        <w:gridCol w:w="2268"/>
        <w:gridCol w:w="911"/>
        <w:gridCol w:w="798"/>
        <w:gridCol w:w="928"/>
        <w:gridCol w:w="950"/>
        <w:gridCol w:w="717"/>
      </w:tblGrid>
      <w:tr w:rsidR="00000B47" w:rsidRPr="00155F3B" w:rsidTr="006D4264">
        <w:trPr>
          <w:trHeight w:val="231"/>
        </w:trPr>
        <w:tc>
          <w:tcPr>
            <w:tcW w:w="2268" w:type="dxa"/>
          </w:tcPr>
          <w:p w:rsidR="00000B47" w:rsidRPr="00155F3B" w:rsidRDefault="00000B47" w:rsidP="006D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4"/>
          </w:tcPr>
          <w:p w:rsidR="00000B47" w:rsidRPr="00155F3B" w:rsidRDefault="00000B47" w:rsidP="006D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3B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</w:rPr>
              <w:t>District size</w:t>
            </w:r>
          </w:p>
        </w:tc>
        <w:tc>
          <w:tcPr>
            <w:tcW w:w="717" w:type="dxa"/>
          </w:tcPr>
          <w:p w:rsidR="00000B47" w:rsidRPr="00155F3B" w:rsidRDefault="00000B47" w:rsidP="006D4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B47" w:rsidRPr="00155F3B" w:rsidTr="006D4264">
        <w:trPr>
          <w:trHeight w:val="175"/>
        </w:trPr>
        <w:tc>
          <w:tcPr>
            <w:tcW w:w="2268" w:type="dxa"/>
          </w:tcPr>
          <w:p w:rsidR="00000B47" w:rsidRPr="00155F3B" w:rsidRDefault="00000B47" w:rsidP="006D4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F3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Very Small</w:t>
            </w:r>
          </w:p>
        </w:tc>
        <w:tc>
          <w:tcPr>
            <w:tcW w:w="798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F3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Small</w:t>
            </w:r>
          </w:p>
        </w:tc>
        <w:tc>
          <w:tcPr>
            <w:tcW w:w="928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F3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Medium</w:t>
            </w:r>
          </w:p>
        </w:tc>
        <w:tc>
          <w:tcPr>
            <w:tcW w:w="950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F3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Large</w:t>
            </w:r>
          </w:p>
        </w:tc>
        <w:tc>
          <w:tcPr>
            <w:tcW w:w="717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F3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Total</w:t>
            </w:r>
          </w:p>
        </w:tc>
      </w:tr>
      <w:tr w:rsidR="00000B47" w:rsidRPr="00155F3B" w:rsidTr="006D4264">
        <w:trPr>
          <w:trHeight w:val="337"/>
        </w:trPr>
        <w:tc>
          <w:tcPr>
            <w:tcW w:w="2268" w:type="dxa"/>
            <w:vAlign w:val="center"/>
          </w:tcPr>
          <w:p w:rsidR="00000B47" w:rsidRPr="00155F3B" w:rsidRDefault="00000B47" w:rsidP="006D4264">
            <w:pPr>
              <w:rPr>
                <w:rFonts w:ascii="Arial" w:hAnsi="Arial" w:cs="Arial"/>
                <w:sz w:val="18"/>
                <w:szCs w:val="18"/>
              </w:rPr>
            </w:pPr>
            <w:r w:rsidRPr="00155F3B">
              <w:rPr>
                <w:rFonts w:ascii="Arial" w:hAnsi="Arial" w:cs="Arial"/>
                <w:sz w:val="18"/>
                <w:szCs w:val="18"/>
              </w:rPr>
              <w:t>Leavers per district</w:t>
            </w:r>
          </w:p>
        </w:tc>
        <w:tc>
          <w:tcPr>
            <w:tcW w:w="911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F3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1-4</w:t>
            </w:r>
          </w:p>
        </w:tc>
        <w:tc>
          <w:tcPr>
            <w:tcW w:w="798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F3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5-15</w:t>
            </w:r>
          </w:p>
        </w:tc>
        <w:tc>
          <w:tcPr>
            <w:tcW w:w="928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F3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16-50</w:t>
            </w:r>
          </w:p>
        </w:tc>
        <w:tc>
          <w:tcPr>
            <w:tcW w:w="950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F3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51-355</w:t>
            </w:r>
          </w:p>
        </w:tc>
        <w:tc>
          <w:tcPr>
            <w:tcW w:w="717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B47" w:rsidRPr="00155F3B" w:rsidTr="006D4264">
        <w:trPr>
          <w:trHeight w:val="337"/>
        </w:trPr>
        <w:tc>
          <w:tcPr>
            <w:tcW w:w="2268" w:type="dxa"/>
            <w:vAlign w:val="center"/>
          </w:tcPr>
          <w:p w:rsidR="00000B47" w:rsidRPr="00155F3B" w:rsidRDefault="00000B47" w:rsidP="006D4264">
            <w:pPr>
              <w:rPr>
                <w:rFonts w:ascii="Arial" w:hAnsi="Arial" w:cs="Arial"/>
                <w:sz w:val="18"/>
                <w:szCs w:val="18"/>
              </w:rPr>
            </w:pPr>
            <w:r w:rsidRPr="00155F3B">
              <w:rPr>
                <w:rFonts w:ascii="Arial" w:hAnsi="Arial" w:cs="Arial"/>
                <w:sz w:val="18"/>
                <w:szCs w:val="18"/>
              </w:rPr>
              <w:t>Number of districts</w:t>
            </w:r>
          </w:p>
        </w:tc>
        <w:tc>
          <w:tcPr>
            <w:tcW w:w="911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F3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48</w:t>
            </w:r>
          </w:p>
        </w:tc>
        <w:tc>
          <w:tcPr>
            <w:tcW w:w="798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F3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51</w:t>
            </w:r>
          </w:p>
        </w:tc>
        <w:tc>
          <w:tcPr>
            <w:tcW w:w="928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F3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43</w:t>
            </w:r>
          </w:p>
        </w:tc>
        <w:tc>
          <w:tcPr>
            <w:tcW w:w="950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F3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19</w:t>
            </w:r>
          </w:p>
        </w:tc>
        <w:tc>
          <w:tcPr>
            <w:tcW w:w="717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F3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161</w:t>
            </w:r>
          </w:p>
        </w:tc>
      </w:tr>
      <w:tr w:rsidR="00000B47" w:rsidRPr="00155F3B" w:rsidTr="006D4264">
        <w:trPr>
          <w:trHeight w:val="337"/>
        </w:trPr>
        <w:tc>
          <w:tcPr>
            <w:tcW w:w="2268" w:type="dxa"/>
            <w:vAlign w:val="center"/>
          </w:tcPr>
          <w:p w:rsidR="00000B47" w:rsidRPr="00155F3B" w:rsidRDefault="00000B47" w:rsidP="006D4264">
            <w:pPr>
              <w:rPr>
                <w:rFonts w:ascii="Arial" w:hAnsi="Arial" w:cs="Arial"/>
                <w:sz w:val="18"/>
                <w:szCs w:val="18"/>
              </w:rPr>
            </w:pPr>
            <w:r w:rsidRPr="00155F3B">
              <w:rPr>
                <w:rFonts w:ascii="Arial" w:hAnsi="Arial" w:cs="Arial"/>
                <w:sz w:val="18"/>
                <w:szCs w:val="18"/>
              </w:rPr>
              <w:t>Total leavers</w:t>
            </w:r>
          </w:p>
        </w:tc>
        <w:tc>
          <w:tcPr>
            <w:tcW w:w="911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F3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112</w:t>
            </w:r>
          </w:p>
        </w:tc>
        <w:tc>
          <w:tcPr>
            <w:tcW w:w="798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F3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431</w:t>
            </w:r>
          </w:p>
        </w:tc>
        <w:tc>
          <w:tcPr>
            <w:tcW w:w="928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F3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1,231</w:t>
            </w:r>
          </w:p>
        </w:tc>
        <w:tc>
          <w:tcPr>
            <w:tcW w:w="950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F3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2,329</w:t>
            </w:r>
          </w:p>
        </w:tc>
        <w:tc>
          <w:tcPr>
            <w:tcW w:w="717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F3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4,103</w:t>
            </w:r>
          </w:p>
        </w:tc>
      </w:tr>
      <w:tr w:rsidR="00000B47" w:rsidRPr="00155F3B" w:rsidTr="006D4264">
        <w:trPr>
          <w:trHeight w:val="337"/>
        </w:trPr>
        <w:tc>
          <w:tcPr>
            <w:tcW w:w="2268" w:type="dxa"/>
            <w:vAlign w:val="center"/>
          </w:tcPr>
          <w:p w:rsidR="00000B47" w:rsidRPr="00155F3B" w:rsidRDefault="00000B47" w:rsidP="006D4264">
            <w:pPr>
              <w:rPr>
                <w:rFonts w:ascii="Arial" w:hAnsi="Arial" w:cs="Arial"/>
                <w:sz w:val="18"/>
                <w:szCs w:val="18"/>
              </w:rPr>
            </w:pPr>
            <w:r w:rsidRPr="00155F3B">
              <w:rPr>
                <w:rFonts w:ascii="Arial" w:hAnsi="Arial" w:cs="Arial"/>
                <w:sz w:val="18"/>
                <w:szCs w:val="18"/>
              </w:rPr>
              <w:t>Selected for interviews</w:t>
            </w:r>
          </w:p>
        </w:tc>
        <w:tc>
          <w:tcPr>
            <w:tcW w:w="911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F3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109</w:t>
            </w:r>
          </w:p>
        </w:tc>
        <w:tc>
          <w:tcPr>
            <w:tcW w:w="798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F3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427</w:t>
            </w:r>
          </w:p>
        </w:tc>
        <w:tc>
          <w:tcPr>
            <w:tcW w:w="928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F3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908</w:t>
            </w:r>
          </w:p>
        </w:tc>
        <w:tc>
          <w:tcPr>
            <w:tcW w:w="950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F3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1,261</w:t>
            </w:r>
          </w:p>
        </w:tc>
        <w:tc>
          <w:tcPr>
            <w:tcW w:w="717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F3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2,705</w:t>
            </w:r>
          </w:p>
        </w:tc>
      </w:tr>
      <w:tr w:rsidR="00000B47" w:rsidRPr="00155F3B" w:rsidTr="006D4264">
        <w:trPr>
          <w:trHeight w:val="337"/>
        </w:trPr>
        <w:tc>
          <w:tcPr>
            <w:tcW w:w="2268" w:type="dxa"/>
            <w:vAlign w:val="center"/>
          </w:tcPr>
          <w:p w:rsidR="00000B47" w:rsidRPr="00155F3B" w:rsidRDefault="00000B47" w:rsidP="006D4264">
            <w:pPr>
              <w:rPr>
                <w:rFonts w:ascii="Arial" w:hAnsi="Arial" w:cs="Arial"/>
                <w:sz w:val="18"/>
                <w:szCs w:val="18"/>
              </w:rPr>
            </w:pPr>
            <w:r w:rsidRPr="00155F3B">
              <w:rPr>
                <w:rFonts w:ascii="Arial" w:hAnsi="Arial" w:cs="Arial"/>
                <w:sz w:val="18"/>
                <w:szCs w:val="18"/>
              </w:rPr>
              <w:t>Number interviewed</w:t>
            </w:r>
          </w:p>
        </w:tc>
        <w:tc>
          <w:tcPr>
            <w:tcW w:w="911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3B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98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3B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28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3B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950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3B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17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3B">
              <w:rPr>
                <w:rFonts w:ascii="Arial" w:hAnsi="Arial" w:cs="Arial"/>
                <w:sz w:val="20"/>
                <w:szCs w:val="20"/>
              </w:rPr>
              <w:t>1914</w:t>
            </w:r>
          </w:p>
        </w:tc>
      </w:tr>
      <w:tr w:rsidR="00000B47" w:rsidRPr="00155F3B" w:rsidTr="006D4264">
        <w:trPr>
          <w:trHeight w:val="337"/>
        </w:trPr>
        <w:tc>
          <w:tcPr>
            <w:tcW w:w="2268" w:type="dxa"/>
            <w:vAlign w:val="center"/>
          </w:tcPr>
          <w:p w:rsidR="00000B47" w:rsidRPr="00155F3B" w:rsidRDefault="00000B47" w:rsidP="006D4264">
            <w:pPr>
              <w:rPr>
                <w:rFonts w:ascii="Arial" w:hAnsi="Arial" w:cs="Arial"/>
                <w:sz w:val="18"/>
                <w:szCs w:val="18"/>
              </w:rPr>
            </w:pPr>
            <w:r w:rsidRPr="00155F3B">
              <w:rPr>
                <w:rFonts w:ascii="Arial" w:hAnsi="Arial" w:cs="Arial"/>
                <w:sz w:val="18"/>
                <w:szCs w:val="18"/>
              </w:rPr>
              <w:t>Response rate</w:t>
            </w:r>
          </w:p>
        </w:tc>
        <w:tc>
          <w:tcPr>
            <w:tcW w:w="911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3B">
              <w:rPr>
                <w:rFonts w:ascii="Arial" w:hAnsi="Arial" w:cs="Arial"/>
                <w:sz w:val="20"/>
                <w:szCs w:val="20"/>
              </w:rPr>
              <w:t>56%</w:t>
            </w:r>
          </w:p>
        </w:tc>
        <w:tc>
          <w:tcPr>
            <w:tcW w:w="798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3B">
              <w:rPr>
                <w:rFonts w:ascii="Arial" w:hAnsi="Arial" w:cs="Arial"/>
                <w:sz w:val="20"/>
                <w:szCs w:val="20"/>
              </w:rPr>
              <w:t>57%</w:t>
            </w:r>
          </w:p>
        </w:tc>
        <w:tc>
          <w:tcPr>
            <w:tcW w:w="928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3B">
              <w:rPr>
                <w:rFonts w:ascii="Arial" w:hAnsi="Arial" w:cs="Arial"/>
                <w:sz w:val="20"/>
                <w:szCs w:val="20"/>
              </w:rPr>
              <w:t>77%</w:t>
            </w:r>
          </w:p>
        </w:tc>
        <w:tc>
          <w:tcPr>
            <w:tcW w:w="950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3B"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717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3B">
              <w:rPr>
                <w:rFonts w:ascii="Arial" w:hAnsi="Arial" w:cs="Arial"/>
                <w:sz w:val="20"/>
                <w:szCs w:val="20"/>
              </w:rPr>
              <w:t>72%</w:t>
            </w:r>
          </w:p>
        </w:tc>
      </w:tr>
      <w:tr w:rsidR="00000B47" w:rsidRPr="00155F3B" w:rsidTr="006D4264">
        <w:trPr>
          <w:trHeight w:val="337"/>
        </w:trPr>
        <w:tc>
          <w:tcPr>
            <w:tcW w:w="2268" w:type="dxa"/>
            <w:vAlign w:val="center"/>
          </w:tcPr>
          <w:p w:rsidR="00000B47" w:rsidRPr="00155F3B" w:rsidRDefault="00000B47" w:rsidP="006D4264">
            <w:pPr>
              <w:rPr>
                <w:rFonts w:ascii="Arial" w:hAnsi="Arial" w:cs="Arial"/>
                <w:sz w:val="18"/>
                <w:szCs w:val="18"/>
              </w:rPr>
            </w:pPr>
            <w:r w:rsidRPr="00155F3B">
              <w:rPr>
                <w:rFonts w:ascii="Arial" w:hAnsi="Arial" w:cs="Arial"/>
                <w:sz w:val="18"/>
                <w:szCs w:val="18"/>
              </w:rPr>
              <w:t>Engagement Rate</w:t>
            </w:r>
          </w:p>
        </w:tc>
        <w:tc>
          <w:tcPr>
            <w:tcW w:w="911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3B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  <w:tc>
          <w:tcPr>
            <w:tcW w:w="798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3B">
              <w:rPr>
                <w:rFonts w:ascii="Arial" w:hAnsi="Arial" w:cs="Arial"/>
                <w:sz w:val="20"/>
                <w:szCs w:val="20"/>
              </w:rPr>
              <w:t>71%</w:t>
            </w:r>
          </w:p>
        </w:tc>
        <w:tc>
          <w:tcPr>
            <w:tcW w:w="928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3B">
              <w:rPr>
                <w:rFonts w:ascii="Arial" w:hAnsi="Arial" w:cs="Arial"/>
                <w:sz w:val="20"/>
                <w:szCs w:val="20"/>
              </w:rPr>
              <w:t>72%</w:t>
            </w:r>
          </w:p>
        </w:tc>
        <w:tc>
          <w:tcPr>
            <w:tcW w:w="950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3B">
              <w:rPr>
                <w:rFonts w:ascii="Arial" w:hAnsi="Arial" w:cs="Arial"/>
                <w:sz w:val="20"/>
                <w:szCs w:val="20"/>
              </w:rPr>
              <w:t>67%</w:t>
            </w:r>
          </w:p>
        </w:tc>
        <w:tc>
          <w:tcPr>
            <w:tcW w:w="717" w:type="dxa"/>
            <w:vAlign w:val="center"/>
          </w:tcPr>
          <w:p w:rsidR="00000B47" w:rsidRPr="00155F3B" w:rsidRDefault="00000B47" w:rsidP="006D4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3B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</w:tr>
    </w:tbl>
    <w:p w:rsidR="00000B47" w:rsidRPr="00155F3B" w:rsidRDefault="00000B47" w:rsidP="00000B47">
      <w:pPr>
        <w:spacing w:after="0"/>
        <w:rPr>
          <w:rFonts w:ascii="Arial" w:eastAsiaTheme="minorEastAsia" w:hAnsi="Arial" w:cs="Arial"/>
          <w:color w:val="000000" w:themeColor="text1"/>
          <w:kern w:val="24"/>
        </w:rPr>
      </w:pPr>
      <w:r w:rsidRPr="00155F3B">
        <w:rPr>
          <w:rFonts w:ascii="Arial" w:eastAsiaTheme="minorEastAsia" w:hAnsi="Arial" w:cs="Arial"/>
          <w:color w:val="000000" w:themeColor="text1"/>
          <w:kern w:val="24"/>
        </w:rPr>
        <w:t xml:space="preserve">How do your district outcomes perform against other </w:t>
      </w:r>
      <w:r w:rsidRPr="00155F3B">
        <w:rPr>
          <w:rFonts w:ascii="Arial" w:eastAsiaTheme="minorEastAsia" w:hAnsi="Arial" w:cs="Arial"/>
          <w:b/>
          <w:color w:val="000000" w:themeColor="text1"/>
          <w:kern w:val="24"/>
        </w:rPr>
        <w:t>like-sized districts</w:t>
      </w:r>
      <w:r w:rsidRPr="00155F3B">
        <w:rPr>
          <w:rFonts w:ascii="Arial" w:eastAsiaTheme="minorEastAsia" w:hAnsi="Arial" w:cs="Arial"/>
          <w:color w:val="000000" w:themeColor="text1"/>
          <w:kern w:val="24"/>
        </w:rPr>
        <w:t>?</w:t>
      </w:r>
    </w:p>
    <w:p w:rsidR="00000B47" w:rsidRPr="00155F3B" w:rsidRDefault="00000B47" w:rsidP="00000B47">
      <w:pPr>
        <w:numPr>
          <w:ilvl w:val="0"/>
          <w:numId w:val="1"/>
        </w:numPr>
        <w:spacing w:after="0"/>
        <w:contextualSpacing/>
        <w:rPr>
          <w:rFonts w:ascii="Arial" w:eastAsiaTheme="minorEastAsia" w:hAnsi="Arial" w:cs="Arial"/>
          <w:color w:val="000000" w:themeColor="text1"/>
          <w:kern w:val="24"/>
        </w:rPr>
      </w:pPr>
      <w:r w:rsidRPr="00155F3B">
        <w:rPr>
          <w:rFonts w:ascii="Arial" w:eastAsiaTheme="minorEastAsia" w:hAnsi="Arial" w:cs="Arial"/>
          <w:color w:val="000000" w:themeColor="text1"/>
          <w:kern w:val="24"/>
        </w:rPr>
        <w:t>Response Rate</w:t>
      </w:r>
    </w:p>
    <w:p w:rsidR="00000B47" w:rsidRPr="00155F3B" w:rsidRDefault="00000B47" w:rsidP="00000B47">
      <w:pPr>
        <w:numPr>
          <w:ilvl w:val="0"/>
          <w:numId w:val="1"/>
        </w:numPr>
        <w:spacing w:after="0"/>
        <w:contextualSpacing/>
        <w:rPr>
          <w:rFonts w:ascii="Arial" w:eastAsia="Times New Roman" w:hAnsi="Arial" w:cs="Arial"/>
        </w:rPr>
      </w:pPr>
      <w:r w:rsidRPr="00155F3B">
        <w:rPr>
          <w:rFonts w:ascii="Arial" w:eastAsiaTheme="minorEastAsia" w:hAnsi="Arial" w:cs="Arial"/>
          <w:color w:val="000000" w:themeColor="text1"/>
          <w:kern w:val="24"/>
        </w:rPr>
        <w:t>Engagement Rate</w:t>
      </w:r>
    </w:p>
    <w:p w:rsidR="00000B47" w:rsidRPr="00155F3B" w:rsidRDefault="00000B47" w:rsidP="00000B47">
      <w:pPr>
        <w:spacing w:after="0"/>
        <w:rPr>
          <w:rFonts w:ascii="Arial" w:eastAsiaTheme="minorEastAsia" w:hAnsi="Arial" w:cs="Arial"/>
          <w:color w:val="000000" w:themeColor="text1"/>
          <w:kern w:val="24"/>
        </w:rPr>
      </w:pPr>
    </w:p>
    <w:p w:rsidR="00000B47" w:rsidRPr="00155F3B" w:rsidRDefault="00000B47" w:rsidP="00000B47">
      <w:pPr>
        <w:spacing w:after="0"/>
        <w:rPr>
          <w:rFonts w:ascii="Arial" w:eastAsiaTheme="minorEastAsia" w:hAnsi="Arial" w:cs="Arial"/>
          <w:color w:val="000000" w:themeColor="text1"/>
          <w:kern w:val="24"/>
        </w:rPr>
      </w:pPr>
      <w:r w:rsidRPr="00155F3B">
        <w:rPr>
          <w:rFonts w:ascii="Arial" w:eastAsiaTheme="minorEastAsia" w:hAnsi="Arial" w:cs="Arial"/>
          <w:color w:val="000000" w:themeColor="text1"/>
          <w:kern w:val="24"/>
        </w:rPr>
        <w:t xml:space="preserve">Pay particular attention to students who have </w:t>
      </w:r>
      <w:r w:rsidRPr="00155F3B">
        <w:rPr>
          <w:rFonts w:ascii="Arial" w:eastAsiaTheme="minorEastAsia" w:hAnsi="Arial" w:cs="Arial"/>
          <w:color w:val="000000" w:themeColor="text1"/>
          <w:kern w:val="24"/>
          <w:u w:val="single"/>
        </w:rPr>
        <w:t>not been engaged</w:t>
      </w:r>
      <w:r w:rsidRPr="00155F3B">
        <w:rPr>
          <w:rFonts w:ascii="Arial" w:eastAsiaTheme="minorEastAsia" w:hAnsi="Arial" w:cs="Arial"/>
          <w:color w:val="000000" w:themeColor="text1"/>
          <w:kern w:val="24"/>
        </w:rPr>
        <w:t xml:space="preserve"> in school, training, or employment in the year after leaving school:</w:t>
      </w:r>
    </w:p>
    <w:p w:rsidR="00000B47" w:rsidRPr="00155F3B" w:rsidRDefault="00000B47" w:rsidP="00000B47">
      <w:pPr>
        <w:numPr>
          <w:ilvl w:val="0"/>
          <w:numId w:val="2"/>
        </w:numPr>
        <w:spacing w:after="0" w:line="240" w:lineRule="auto"/>
        <w:contextualSpacing/>
        <w:rPr>
          <w:rFonts w:ascii="Arial" w:eastAsiaTheme="minorEastAsia" w:hAnsi="Arial" w:cs="Arial"/>
          <w:color w:val="000000" w:themeColor="text1"/>
          <w:kern w:val="24"/>
        </w:rPr>
      </w:pPr>
      <w:r w:rsidRPr="00155F3B">
        <w:rPr>
          <w:rFonts w:ascii="Arial" w:eastAsiaTheme="minorEastAsia" w:hAnsi="Arial" w:cs="Arial"/>
          <w:color w:val="000000" w:themeColor="text1"/>
          <w:kern w:val="24"/>
        </w:rPr>
        <w:t>What groups are not where they should be in education or employment?</w:t>
      </w:r>
    </w:p>
    <w:p w:rsidR="00000B47" w:rsidRPr="00155F3B" w:rsidRDefault="00000B47" w:rsidP="00000B47">
      <w:pPr>
        <w:spacing w:after="0" w:line="240" w:lineRule="auto"/>
        <w:ind w:left="720"/>
        <w:contextualSpacing/>
        <w:rPr>
          <w:rFonts w:ascii="Arial" w:eastAsiaTheme="minorEastAsia" w:hAnsi="Arial" w:cs="Arial"/>
          <w:color w:val="000000" w:themeColor="text1"/>
          <w:kern w:val="24"/>
        </w:rPr>
      </w:pPr>
    </w:p>
    <w:p w:rsidR="00000B47" w:rsidRPr="00155F3B" w:rsidRDefault="00000B47" w:rsidP="00000B47">
      <w:pPr>
        <w:rPr>
          <w:rFonts w:ascii="Arial" w:hAnsi="Arial" w:cs="Arial"/>
          <w:color w:val="000000" w:themeColor="text1"/>
          <w:kern w:val="24"/>
        </w:rPr>
      </w:pPr>
      <w:r w:rsidRPr="00155F3B">
        <w:rPr>
          <w:rFonts w:ascii="Arial" w:hAnsi="Arial" w:cs="Arial"/>
          <w:color w:val="000000" w:themeColor="text1"/>
          <w:kern w:val="24"/>
        </w:rPr>
        <w:t xml:space="preserve">Look at your Indicator 13 data – </w:t>
      </w:r>
    </w:p>
    <w:p w:rsidR="00000B47" w:rsidRPr="00155F3B" w:rsidRDefault="00000B47" w:rsidP="00000B47">
      <w:pPr>
        <w:numPr>
          <w:ilvl w:val="0"/>
          <w:numId w:val="2"/>
        </w:numPr>
        <w:spacing w:after="0" w:line="240" w:lineRule="auto"/>
        <w:contextualSpacing/>
        <w:rPr>
          <w:rFonts w:ascii="Arial" w:eastAsiaTheme="minorEastAsia" w:hAnsi="Arial" w:cs="Arial"/>
          <w:color w:val="000000" w:themeColor="text1"/>
          <w:kern w:val="24"/>
        </w:rPr>
      </w:pPr>
      <w:r w:rsidRPr="00155F3B">
        <w:rPr>
          <w:rFonts w:ascii="Arial" w:eastAsiaTheme="minorEastAsia" w:hAnsi="Arial" w:cs="Arial"/>
          <w:color w:val="000000" w:themeColor="text1"/>
          <w:kern w:val="24"/>
        </w:rPr>
        <w:t>Does initial compliance on the eight transition standards point to an area to improve?</w:t>
      </w:r>
    </w:p>
    <w:p w:rsidR="00000B47" w:rsidRPr="00155F3B" w:rsidRDefault="00000B47" w:rsidP="00000B47">
      <w:pPr>
        <w:spacing w:after="0"/>
        <w:rPr>
          <w:rFonts w:ascii="Arial" w:eastAsiaTheme="minorEastAsia" w:hAnsi="Arial" w:cs="Arial"/>
          <w:color w:val="000000" w:themeColor="text1"/>
          <w:kern w:val="24"/>
        </w:rPr>
      </w:pPr>
      <w:r w:rsidRPr="00155F3B">
        <w:rPr>
          <w:rFonts w:ascii="Arial" w:eastAsiaTheme="minorEastAsia" w:hAnsi="Arial" w:cs="Arial"/>
          <w:color w:val="000000" w:themeColor="text1"/>
          <w:kern w:val="24"/>
        </w:rPr>
        <w:t xml:space="preserve">Look at who is leaving with each of the diploma options </w:t>
      </w:r>
    </w:p>
    <w:p w:rsidR="00000B47" w:rsidRPr="00155F3B" w:rsidRDefault="00000B47" w:rsidP="00000B47">
      <w:pPr>
        <w:numPr>
          <w:ilvl w:val="0"/>
          <w:numId w:val="2"/>
        </w:numPr>
        <w:spacing w:after="0" w:line="240" w:lineRule="auto"/>
        <w:contextualSpacing/>
        <w:rPr>
          <w:rFonts w:ascii="Arial" w:eastAsiaTheme="minorEastAsia" w:hAnsi="Arial" w:cs="Arial"/>
          <w:color w:val="000000" w:themeColor="text1"/>
          <w:kern w:val="24"/>
        </w:rPr>
      </w:pPr>
      <w:r w:rsidRPr="00155F3B">
        <w:rPr>
          <w:rFonts w:ascii="Arial" w:eastAsiaTheme="minorEastAsia" w:hAnsi="Arial" w:cs="Arial"/>
          <w:color w:val="000000" w:themeColor="text1"/>
          <w:kern w:val="24"/>
        </w:rPr>
        <w:t>How does that fit the Outcome results?</w:t>
      </w:r>
    </w:p>
    <w:p w:rsidR="00000B47" w:rsidRPr="00155F3B" w:rsidRDefault="00000B47" w:rsidP="00000B47">
      <w:pPr>
        <w:spacing w:after="0"/>
        <w:rPr>
          <w:rFonts w:ascii="Arial" w:eastAsiaTheme="minorEastAsia" w:hAnsi="Arial" w:cs="Arial"/>
          <w:color w:val="000000" w:themeColor="text1"/>
          <w:kern w:val="24"/>
        </w:rPr>
      </w:pPr>
    </w:p>
    <w:p w:rsidR="00000B47" w:rsidRPr="00155F3B" w:rsidRDefault="00000B47" w:rsidP="00000B47">
      <w:pPr>
        <w:spacing w:after="0"/>
        <w:rPr>
          <w:rFonts w:ascii="Arial" w:eastAsiaTheme="minorEastAsia" w:hAnsi="Arial" w:cs="Arial"/>
          <w:color w:val="000000" w:themeColor="text1"/>
          <w:kern w:val="24"/>
        </w:rPr>
      </w:pPr>
      <w:r w:rsidRPr="00155F3B">
        <w:rPr>
          <w:rFonts w:ascii="Arial" w:eastAsiaTheme="minorEastAsia" w:hAnsi="Arial" w:cs="Arial"/>
          <w:color w:val="000000" w:themeColor="text1"/>
          <w:kern w:val="24"/>
        </w:rPr>
        <w:t>What programs do you have for at risk youth?</w:t>
      </w:r>
    </w:p>
    <w:p w:rsidR="00000B47" w:rsidRPr="00155F3B" w:rsidRDefault="00000B47" w:rsidP="00000B47">
      <w:pPr>
        <w:rPr>
          <w:rFonts w:ascii="Arial" w:eastAsiaTheme="minorEastAsia" w:hAnsi="Arial" w:cs="Arial"/>
          <w:color w:val="000000" w:themeColor="text1"/>
          <w:kern w:val="24"/>
        </w:rPr>
      </w:pPr>
      <w:r w:rsidRPr="00155F3B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51AF10C" wp14:editId="759E0D6E">
            <wp:simplePos x="0" y="0"/>
            <wp:positionH relativeFrom="column">
              <wp:posOffset>1933575</wp:posOffset>
            </wp:positionH>
            <wp:positionV relativeFrom="paragraph">
              <wp:posOffset>103505</wp:posOffset>
            </wp:positionV>
            <wp:extent cx="4676775" cy="1771650"/>
            <wp:effectExtent l="0" t="0" r="9525" b="19050"/>
            <wp:wrapTight wrapText="bothSides">
              <wp:wrapPolygon edited="0">
                <wp:start x="0" y="0"/>
                <wp:lineTo x="0" y="21600"/>
                <wp:lineTo x="21556" y="21600"/>
                <wp:lineTo x="21556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000B47" w:rsidRPr="00155F3B" w:rsidSect="00000B47">
      <w:pgSz w:w="12240" w:h="15840"/>
      <w:pgMar w:top="806" w:right="749" w:bottom="90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3660"/>
    <w:multiLevelType w:val="hybridMultilevel"/>
    <w:tmpl w:val="89F2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E550D"/>
    <w:multiLevelType w:val="hybridMultilevel"/>
    <w:tmpl w:val="807E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47"/>
    <w:rsid w:val="00000B47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0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0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0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0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400"/>
            </a:pPr>
            <a:r>
              <a:rPr lang="en-US" sz="1200" dirty="0">
                <a:latin typeface="Arial" panose="020B0604020202020204" pitchFamily="34" charset="0"/>
                <a:cs typeface="Arial" panose="020B0604020202020204" pitchFamily="34" charset="0"/>
              </a:rPr>
              <a:t>Overall Engagement </a:t>
            </a:r>
            <a:r>
              <a:rPr lang="en-US" sz="1200" dirty="0" smtClean="0">
                <a:latin typeface="Arial" panose="020B0604020202020204" pitchFamily="34" charset="0"/>
                <a:cs typeface="Arial" panose="020B0604020202020204" pitchFamily="34" charset="0"/>
              </a:rPr>
              <a:t>Rate by District Size</a:t>
            </a:r>
            <a:endParaRPr lang="en-US" sz="1200" dirty="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22377364743867298"/>
          <c:y val="3.30460305365055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244399350262706"/>
          <c:y val="0.20578138888017486"/>
          <c:w val="0.8747335958005249"/>
          <c:h val="0.635811748860339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Sheet3!$B$40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aseline="0">
                    <a:latin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Sheet3!$C$39:$F$39</c:f>
              <c:strCache>
                <c:ptCount val="4"/>
                <c:pt idx="0">
                  <c:v>Very Small</c:v>
                </c:pt>
                <c:pt idx="1">
                  <c:v>Small</c:v>
                </c:pt>
                <c:pt idx="2">
                  <c:v>Medium</c:v>
                </c:pt>
                <c:pt idx="3">
                  <c:v>Large</c:v>
                </c:pt>
              </c:strCache>
            </c:strRef>
          </c:cat>
          <c:val>
            <c:numRef>
              <c:f>Sheet3!$C$40:$F$40</c:f>
              <c:numCache>
                <c:formatCode>0%</c:formatCode>
                <c:ptCount val="4"/>
                <c:pt idx="0">
                  <c:v>0.52</c:v>
                </c:pt>
                <c:pt idx="1">
                  <c:v>0.62000000000000055</c:v>
                </c:pt>
                <c:pt idx="2">
                  <c:v>0.64000000000000068</c:v>
                </c:pt>
                <c:pt idx="3">
                  <c:v>0.6900000000000005</c:v>
                </c:pt>
              </c:numCache>
            </c:numRef>
          </c:val>
        </c:ser>
        <c:ser>
          <c:idx val="1"/>
          <c:order val="1"/>
          <c:tx>
            <c:strRef>
              <c:f>Sheet3!$B$41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Sheet3!$C$39:$F$39</c:f>
              <c:strCache>
                <c:ptCount val="4"/>
                <c:pt idx="0">
                  <c:v>Very Small</c:v>
                </c:pt>
                <c:pt idx="1">
                  <c:v>Small</c:v>
                </c:pt>
                <c:pt idx="2">
                  <c:v>Medium</c:v>
                </c:pt>
                <c:pt idx="3">
                  <c:v>Large</c:v>
                </c:pt>
              </c:strCache>
            </c:strRef>
          </c:cat>
          <c:val>
            <c:numRef>
              <c:f>Sheet3!$C$41:$F$41</c:f>
              <c:numCache>
                <c:formatCode>0%</c:formatCode>
                <c:ptCount val="4"/>
                <c:pt idx="0">
                  <c:v>0.52</c:v>
                </c:pt>
                <c:pt idx="1">
                  <c:v>0.62000000000000055</c:v>
                </c:pt>
                <c:pt idx="2">
                  <c:v>0.64000000000000068</c:v>
                </c:pt>
                <c:pt idx="3">
                  <c:v>0.6900000000000005</c:v>
                </c:pt>
              </c:numCache>
            </c:numRef>
          </c:val>
        </c:ser>
        <c:ser>
          <c:idx val="2"/>
          <c:order val="2"/>
          <c:tx>
            <c:strRef>
              <c:f>Sheet3!$B$42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Sheet3!$C$39:$F$39</c:f>
              <c:strCache>
                <c:ptCount val="4"/>
                <c:pt idx="0">
                  <c:v>Very Small</c:v>
                </c:pt>
                <c:pt idx="1">
                  <c:v>Small</c:v>
                </c:pt>
                <c:pt idx="2">
                  <c:v>Medium</c:v>
                </c:pt>
                <c:pt idx="3">
                  <c:v>Large</c:v>
                </c:pt>
              </c:strCache>
            </c:strRef>
          </c:cat>
          <c:val>
            <c:numRef>
              <c:f>Sheet3!$C$42:$F$42</c:f>
              <c:numCache>
                <c:formatCode>0%</c:formatCode>
                <c:ptCount val="4"/>
                <c:pt idx="0">
                  <c:v>0.71000000000000052</c:v>
                </c:pt>
                <c:pt idx="1">
                  <c:v>0.71000000000000052</c:v>
                </c:pt>
                <c:pt idx="2">
                  <c:v>0.71000000000000052</c:v>
                </c:pt>
                <c:pt idx="3">
                  <c:v>0.73000000000000054</c:v>
                </c:pt>
              </c:numCache>
            </c:numRef>
          </c:val>
        </c:ser>
        <c:ser>
          <c:idx val="3"/>
          <c:order val="3"/>
          <c:tx>
            <c:v>2013</c:v>
          </c:tx>
          <c:invertIfNegative val="0"/>
          <c:dLbls>
            <c:txPr>
              <a:bodyPr/>
              <a:lstStyle/>
              <a:p>
                <a:pPr>
                  <a:defRPr sz="800" baseline="0">
                    <a:latin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Sheet3!$C$43:$F$43</c:f>
              <c:numCache>
                <c:formatCode>0%</c:formatCode>
                <c:ptCount val="4"/>
                <c:pt idx="0">
                  <c:v>0.80300000000000005</c:v>
                </c:pt>
                <c:pt idx="1">
                  <c:v>0.70800000000000052</c:v>
                </c:pt>
                <c:pt idx="2">
                  <c:v>0.72300000000000053</c:v>
                </c:pt>
                <c:pt idx="3">
                  <c:v>0.67400000000000082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2611456"/>
        <c:axId val="137809280"/>
      </c:barChart>
      <c:catAx>
        <c:axId val="1426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 baseline="0">
                <a:latin typeface="Arial" panose="020B0604020202020204" pitchFamily="34" charset="0"/>
              </a:defRPr>
            </a:pPr>
            <a:endParaRPr lang="en-US"/>
          </a:p>
        </c:txPr>
        <c:crossAx val="137809280"/>
        <c:crosses val="autoZero"/>
        <c:auto val="1"/>
        <c:lblAlgn val="ctr"/>
        <c:lblOffset val="100"/>
        <c:noMultiLvlLbl val="0"/>
      </c:catAx>
      <c:valAx>
        <c:axId val="137809280"/>
        <c:scaling>
          <c:orientation val="minMax"/>
          <c:max val="1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800" baseline="0"/>
                </a:pPr>
                <a:r>
                  <a:rPr lang="en-US" sz="800" baseline="0" dirty="0" smtClean="0"/>
                  <a:t>Percent of Respondents </a:t>
                </a:r>
                <a:endParaRPr lang="en-US" sz="800" baseline="0" dirty="0"/>
              </a:p>
            </c:rich>
          </c:tx>
          <c:layout>
            <c:manualLayout>
              <c:xMode val="edge"/>
              <c:yMode val="edge"/>
              <c:x val="1.4955390104367629E-3"/>
              <c:y val="0.21349910208592346"/>
            </c:manualLayout>
          </c:layout>
          <c:overlay val="0"/>
        </c:title>
        <c:numFmt formatCode="0%" sourceLinked="1"/>
        <c:majorTickMark val="out"/>
        <c:minorTickMark val="none"/>
        <c:tickLblPos val="nextTo"/>
        <c:crossAx val="142611456"/>
        <c:crosses val="autoZero"/>
        <c:crossBetween val="between"/>
        <c:majorUnit val="0.2"/>
      </c:valAx>
    </c:plotArea>
    <c:legend>
      <c:legendPos val="t"/>
      <c:layout>
        <c:manualLayout>
          <c:xMode val="edge"/>
          <c:yMode val="edge"/>
          <c:x val="0.25051736046605788"/>
          <c:y val="0.14560968723531073"/>
          <c:w val="0.51714229913638288"/>
          <c:h val="0.1073693676736623"/>
        </c:manualLayout>
      </c:layout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2014-10-15T22:10:00Z</dcterms:created>
  <dcterms:modified xsi:type="dcterms:W3CDTF">2014-10-15T22:12:00Z</dcterms:modified>
</cp:coreProperties>
</file>