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A3" w:rsidRPr="00B921E7" w:rsidRDefault="007728A3" w:rsidP="007728A3">
      <w:pPr>
        <w:rPr>
          <w:rFonts w:ascii="Arial" w:hAnsi="Arial" w:cs="Arial"/>
        </w:rPr>
        <w:sectPr w:rsidR="007728A3" w:rsidRPr="00B921E7" w:rsidSect="0002121A">
          <w:pgSz w:w="12240" w:h="15840"/>
          <w:pgMar w:top="720" w:right="1440" w:bottom="720" w:left="720" w:header="0" w:footer="288" w:gutter="720"/>
          <w:cols w:space="720"/>
          <w:docGrid w:linePitch="360"/>
        </w:sectPr>
      </w:pPr>
      <w:r w:rsidRPr="00AA7647">
        <w:rPr>
          <w:rFonts w:ascii="Arial" w:hAnsi="Arial" w:cs="Arial"/>
          <w:b/>
          <w:sz w:val="28"/>
          <w:szCs w:val="28"/>
        </w:rPr>
        <w:t>Indicator 14 Post School Outcom</w:t>
      </w:r>
      <w:r>
        <w:rPr>
          <w:rFonts w:ascii="Arial" w:hAnsi="Arial" w:cs="Arial"/>
          <w:b/>
          <w:sz w:val="28"/>
          <w:szCs w:val="28"/>
        </w:rPr>
        <w:t>es Oregon – Who Makes the Call</w:t>
      </w:r>
    </w:p>
    <w:p w:rsidR="007728A3" w:rsidRPr="00B921E7" w:rsidRDefault="007728A3" w:rsidP="007728A3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  <w:rPr>
          <w:rFonts w:ascii="Arial" w:eastAsia="Times New Roman" w:hAnsi="Arial" w:cs="Arial"/>
        </w:rPr>
      </w:pPr>
      <w:r w:rsidRPr="00B921E7">
        <w:rPr>
          <w:rFonts w:ascii="Arial" w:eastAsiaTheme="minorEastAsia" w:hAnsi="Arial" w:cs="Arial"/>
          <w:color w:val="000000" w:themeColor="text1"/>
          <w:kern w:val="24"/>
        </w:rPr>
        <w:lastRenderedPageBreak/>
        <w:t xml:space="preserve">Follow Up interview calls made by </w:t>
      </w:r>
      <w:r w:rsidRPr="00B921E7">
        <w:rPr>
          <w:rFonts w:ascii="Arial" w:eastAsiaTheme="minorEastAsia" w:hAnsi="Arial" w:cs="Arial"/>
          <w:b/>
          <w:bCs/>
          <w:color w:val="000000" w:themeColor="text1"/>
          <w:kern w:val="24"/>
        </w:rPr>
        <w:t>Teachers, Administrators</w:t>
      </w:r>
      <w:r w:rsidRPr="00B921E7">
        <w:rPr>
          <w:rFonts w:ascii="Arial" w:eastAsiaTheme="minorEastAsia" w:hAnsi="Arial" w:cs="Arial"/>
          <w:color w:val="000000" w:themeColor="text1"/>
          <w:kern w:val="24"/>
        </w:rPr>
        <w:t xml:space="preserve">, and </w:t>
      </w:r>
      <w:r w:rsidRPr="00B921E7">
        <w:rPr>
          <w:rFonts w:ascii="Arial" w:eastAsiaTheme="minorEastAsia" w:hAnsi="Arial" w:cs="Arial"/>
          <w:b/>
          <w:bCs/>
          <w:color w:val="000000" w:themeColor="text1"/>
          <w:kern w:val="24"/>
        </w:rPr>
        <w:t>YTP</w:t>
      </w:r>
      <w:r w:rsidRPr="00B921E7">
        <w:rPr>
          <w:rFonts w:ascii="Arial" w:eastAsiaTheme="minorEastAsia" w:hAnsi="Arial" w:cs="Arial"/>
          <w:color w:val="000000" w:themeColor="text1"/>
          <w:kern w:val="24"/>
        </w:rPr>
        <w:t xml:space="preserve"> were </w:t>
      </w:r>
      <w:r w:rsidRPr="00B921E7">
        <w:rPr>
          <w:rFonts w:ascii="Arial" w:eastAsiaTheme="minorEastAsia" w:hAnsi="Arial" w:cs="Arial"/>
          <w:color w:val="000000" w:themeColor="text1"/>
          <w:kern w:val="24"/>
          <w:u w:val="single"/>
        </w:rPr>
        <w:t xml:space="preserve">more likely </w:t>
      </w:r>
      <w:r w:rsidRPr="00B921E7">
        <w:rPr>
          <w:rFonts w:ascii="Arial" w:eastAsiaTheme="minorEastAsia" w:hAnsi="Arial" w:cs="Arial"/>
          <w:color w:val="000000" w:themeColor="text1"/>
          <w:kern w:val="24"/>
        </w:rPr>
        <w:t>to result in complete interviews!</w:t>
      </w:r>
    </w:p>
    <w:p w:rsidR="007728A3" w:rsidRPr="00B921E7" w:rsidRDefault="007728A3" w:rsidP="007728A3">
      <w:pPr>
        <w:tabs>
          <w:tab w:val="left" w:pos="450"/>
        </w:tabs>
        <w:spacing w:after="0" w:line="240" w:lineRule="auto"/>
        <w:ind w:left="810"/>
        <w:contextualSpacing/>
        <w:rPr>
          <w:rFonts w:ascii="Arial" w:eastAsia="Times New Roman" w:hAnsi="Arial" w:cs="Arial"/>
        </w:rPr>
      </w:pPr>
    </w:p>
    <w:p w:rsidR="007728A3" w:rsidRPr="00B921E7" w:rsidRDefault="007728A3" w:rsidP="007728A3">
      <w:pPr>
        <w:numPr>
          <w:ilvl w:val="0"/>
          <w:numId w:val="1"/>
        </w:numPr>
        <w:tabs>
          <w:tab w:val="left" w:pos="450"/>
        </w:tabs>
        <w:spacing w:after="0" w:line="240" w:lineRule="auto"/>
        <w:contextualSpacing/>
        <w:rPr>
          <w:rFonts w:ascii="Arial" w:eastAsia="Times New Roman" w:hAnsi="Arial" w:cs="Arial"/>
        </w:rPr>
      </w:pPr>
      <w:r w:rsidRPr="00B921E7">
        <w:rPr>
          <w:rFonts w:ascii="Arial" w:eastAsiaTheme="minorEastAsia" w:hAnsi="Arial" w:cs="Arial"/>
          <w:color w:val="000000" w:themeColor="text1"/>
          <w:kern w:val="24"/>
        </w:rPr>
        <w:t xml:space="preserve">Calls made by </w:t>
      </w:r>
      <w:r w:rsidRPr="00B921E7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Paraprofessionals, Assistants, and clerical </w:t>
      </w:r>
      <w:r w:rsidRPr="00B921E7">
        <w:rPr>
          <w:rFonts w:ascii="Arial" w:eastAsiaTheme="minorEastAsia" w:hAnsi="Arial" w:cs="Arial"/>
          <w:color w:val="000000" w:themeColor="text1"/>
          <w:kern w:val="24"/>
        </w:rPr>
        <w:t xml:space="preserve">staff were </w:t>
      </w:r>
      <w:r w:rsidRPr="00B921E7">
        <w:rPr>
          <w:rFonts w:ascii="Arial" w:eastAsiaTheme="minorEastAsia" w:hAnsi="Arial" w:cs="Arial"/>
          <w:color w:val="000000" w:themeColor="text1"/>
          <w:kern w:val="24"/>
          <w:u w:val="single"/>
        </w:rPr>
        <w:t xml:space="preserve">less likely </w:t>
      </w:r>
      <w:r w:rsidRPr="00B921E7">
        <w:rPr>
          <w:rFonts w:ascii="Arial" w:eastAsiaTheme="minorEastAsia" w:hAnsi="Arial" w:cs="Arial"/>
          <w:color w:val="000000" w:themeColor="text1"/>
          <w:kern w:val="24"/>
        </w:rPr>
        <w:t>to result in completed</w:t>
      </w:r>
      <w:r w:rsidRPr="00B921E7">
        <w:rPr>
          <w:rFonts w:eastAsiaTheme="minorEastAsia" w:hAnsi="Calibri"/>
          <w:color w:val="000000" w:themeColor="text1"/>
          <w:kern w:val="24"/>
          <w:sz w:val="56"/>
          <w:szCs w:val="56"/>
        </w:rPr>
        <w:t xml:space="preserve"> </w:t>
      </w:r>
      <w:r w:rsidRPr="00B921E7">
        <w:rPr>
          <w:rFonts w:ascii="Arial" w:eastAsiaTheme="minorEastAsia" w:hAnsi="Arial" w:cs="Arial"/>
          <w:color w:val="000000" w:themeColor="text1"/>
          <w:kern w:val="24"/>
        </w:rPr>
        <w:t>interviews.</w:t>
      </w:r>
    </w:p>
    <w:p w:rsidR="007728A3" w:rsidRPr="00B921E7" w:rsidRDefault="007728A3" w:rsidP="007728A3">
      <w:pPr>
        <w:tabs>
          <w:tab w:val="left" w:pos="450"/>
        </w:tabs>
        <w:spacing w:after="0" w:line="240" w:lineRule="auto"/>
        <w:contextualSpacing/>
        <w:rPr>
          <w:rFonts w:ascii="Arial" w:eastAsia="Times New Roman" w:hAnsi="Arial" w:cs="Arial"/>
        </w:rPr>
      </w:pPr>
    </w:p>
    <w:p w:rsidR="007728A3" w:rsidRPr="00B921E7" w:rsidRDefault="007728A3" w:rsidP="007728A3">
      <w:pPr>
        <w:pStyle w:val="ListParagraph"/>
        <w:numPr>
          <w:ilvl w:val="0"/>
          <w:numId w:val="5"/>
        </w:numPr>
        <w:tabs>
          <w:tab w:val="left" w:pos="450"/>
        </w:tabs>
        <w:spacing w:after="0" w:line="240" w:lineRule="auto"/>
        <w:rPr>
          <w:rFonts w:ascii="Arial" w:eastAsia="Times New Roman" w:hAnsi="Arial" w:cs="Arial"/>
        </w:rPr>
      </w:pPr>
      <w:r w:rsidRPr="00B921E7">
        <w:rPr>
          <w:rFonts w:ascii="Arial" w:eastAsiaTheme="minorEastAsia" w:hAnsi="Arial" w:cs="Arial"/>
          <w:color w:val="000000" w:themeColor="text1"/>
          <w:kern w:val="24"/>
        </w:rPr>
        <w:lastRenderedPageBreak/>
        <w:t>Oregon information: PSO follow up interviews</w:t>
      </w:r>
    </w:p>
    <w:p w:rsidR="007728A3" w:rsidRPr="00B921E7" w:rsidRDefault="007728A3" w:rsidP="007728A3">
      <w:pPr>
        <w:tabs>
          <w:tab w:val="left" w:pos="450"/>
        </w:tabs>
        <w:spacing w:after="0" w:line="240" w:lineRule="auto"/>
        <w:ind w:left="630"/>
        <w:contextualSpacing/>
        <w:rPr>
          <w:rFonts w:ascii="Arial" w:eastAsia="Times New Roman" w:hAnsi="Arial" w:cs="Arial"/>
        </w:rPr>
      </w:pPr>
      <w:r w:rsidRPr="00B921E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:rsidR="007728A3" w:rsidRPr="00B921E7" w:rsidRDefault="007728A3" w:rsidP="007728A3">
      <w:pPr>
        <w:numPr>
          <w:ilvl w:val="0"/>
          <w:numId w:val="2"/>
        </w:numPr>
        <w:tabs>
          <w:tab w:val="left" w:pos="450"/>
        </w:tabs>
        <w:spacing w:after="0" w:line="240" w:lineRule="auto"/>
        <w:contextualSpacing/>
        <w:rPr>
          <w:rFonts w:ascii="Arial" w:eastAsia="Times New Roman" w:hAnsi="Arial" w:cs="Arial"/>
        </w:rPr>
      </w:pPr>
      <w:r w:rsidRPr="00B921E7">
        <w:rPr>
          <w:rFonts w:ascii="Arial" w:eastAsiaTheme="minorEastAsia" w:hAnsi="Arial" w:cs="Arial"/>
          <w:b/>
          <w:color w:val="000000" w:themeColor="text1"/>
          <w:kern w:val="24"/>
        </w:rPr>
        <w:t>42% of completed calls</w:t>
      </w:r>
      <w:r w:rsidRPr="00B921E7">
        <w:rPr>
          <w:rFonts w:ascii="Arial" w:eastAsiaTheme="minorEastAsia" w:hAnsi="Arial" w:cs="Arial"/>
          <w:color w:val="000000" w:themeColor="text1"/>
          <w:kern w:val="24"/>
        </w:rPr>
        <w:t xml:space="preserve"> were done by teachers or administrators</w:t>
      </w:r>
    </w:p>
    <w:p w:rsidR="007728A3" w:rsidRPr="00B921E7" w:rsidRDefault="007728A3" w:rsidP="007728A3">
      <w:pPr>
        <w:numPr>
          <w:ilvl w:val="0"/>
          <w:numId w:val="2"/>
        </w:numPr>
        <w:tabs>
          <w:tab w:val="left" w:pos="450"/>
        </w:tabs>
        <w:spacing w:after="0" w:line="240" w:lineRule="auto"/>
        <w:contextualSpacing/>
        <w:rPr>
          <w:rFonts w:ascii="Arial" w:eastAsia="Times New Roman" w:hAnsi="Arial" w:cs="Arial"/>
        </w:rPr>
      </w:pPr>
      <w:r w:rsidRPr="00B921E7">
        <w:rPr>
          <w:rFonts w:ascii="Arial" w:eastAsiaTheme="minorEastAsia" w:hAnsi="Arial" w:cs="Arial"/>
          <w:color w:val="000000" w:themeColor="text1"/>
          <w:kern w:val="24"/>
        </w:rPr>
        <w:t>22% by clerical staff</w:t>
      </w:r>
    </w:p>
    <w:p w:rsidR="007728A3" w:rsidRPr="00B921E7" w:rsidRDefault="007728A3" w:rsidP="007728A3">
      <w:pPr>
        <w:numPr>
          <w:ilvl w:val="0"/>
          <w:numId w:val="2"/>
        </w:numPr>
        <w:tabs>
          <w:tab w:val="left" w:pos="450"/>
        </w:tabs>
        <w:spacing w:after="0" w:line="240" w:lineRule="auto"/>
        <w:contextualSpacing/>
        <w:rPr>
          <w:rFonts w:ascii="Arial" w:eastAsia="Times New Roman" w:hAnsi="Arial" w:cs="Arial"/>
        </w:rPr>
      </w:pPr>
      <w:r w:rsidRPr="00B921E7">
        <w:rPr>
          <w:rFonts w:ascii="Arial" w:eastAsiaTheme="minorEastAsia" w:hAnsi="Arial" w:cs="Arial"/>
          <w:color w:val="000000" w:themeColor="text1"/>
          <w:kern w:val="24"/>
        </w:rPr>
        <w:t>18% by YTP personnel</w:t>
      </w:r>
    </w:p>
    <w:p w:rsidR="007728A3" w:rsidRPr="00B921E7" w:rsidRDefault="007728A3" w:rsidP="007728A3">
      <w:pPr>
        <w:numPr>
          <w:ilvl w:val="0"/>
          <w:numId w:val="2"/>
        </w:numPr>
        <w:tabs>
          <w:tab w:val="left" w:pos="450"/>
        </w:tabs>
        <w:spacing w:after="0" w:line="240" w:lineRule="auto"/>
        <w:contextualSpacing/>
        <w:rPr>
          <w:rFonts w:ascii="Arial" w:eastAsia="Times New Roman" w:hAnsi="Arial" w:cs="Arial"/>
        </w:rPr>
      </w:pPr>
      <w:r w:rsidRPr="00B921E7">
        <w:rPr>
          <w:rFonts w:ascii="Arial" w:eastAsiaTheme="minorEastAsia" w:hAnsi="Arial" w:cs="Arial"/>
          <w:color w:val="000000" w:themeColor="text1"/>
          <w:kern w:val="24"/>
        </w:rPr>
        <w:t>16% by Paraprofessionals/Ed Assistants</w:t>
      </w:r>
    </w:p>
    <w:p w:rsidR="007728A3" w:rsidRDefault="007728A3" w:rsidP="007728A3">
      <w:pPr>
        <w:rPr>
          <w:rFonts w:ascii="Arial" w:hAnsi="Arial" w:cs="Arial"/>
          <w:b/>
          <w:sz w:val="24"/>
        </w:rPr>
        <w:sectPr w:rsidR="007728A3" w:rsidSect="0002121A">
          <w:type w:val="continuous"/>
          <w:pgSz w:w="12240" w:h="15840"/>
          <w:pgMar w:top="720" w:right="1440" w:bottom="720" w:left="720" w:header="0" w:footer="288" w:gutter="720"/>
          <w:cols w:num="2" w:space="720"/>
          <w:docGrid w:linePitch="360"/>
        </w:sectPr>
      </w:pPr>
    </w:p>
    <w:p w:rsidR="007728A3" w:rsidRPr="00B921E7" w:rsidRDefault="007728A3" w:rsidP="007728A3">
      <w:pPr>
        <w:spacing w:after="0"/>
        <w:rPr>
          <w:rFonts w:ascii="Arial" w:hAnsi="Arial" w:cs="Arial"/>
          <w:b/>
          <w:sz w:val="24"/>
          <w:szCs w:val="24"/>
        </w:rPr>
      </w:pPr>
      <w:r w:rsidRPr="00B921E7">
        <w:rPr>
          <w:rFonts w:ascii="Arial" w:hAnsi="Arial" w:cs="Arial"/>
          <w:b/>
          <w:sz w:val="24"/>
          <w:szCs w:val="24"/>
        </w:rPr>
        <w:lastRenderedPageBreak/>
        <w:t>Adaptation of National Post School Outcomes Document on Contacting Hard to Find Youth: Strategies for the Post-School Interviews</w:t>
      </w:r>
    </w:p>
    <w:p w:rsidR="007728A3" w:rsidRPr="00B921E7" w:rsidRDefault="007728A3" w:rsidP="007728A3">
      <w:pPr>
        <w:spacing w:after="0"/>
        <w:rPr>
          <w:rFonts w:ascii="Arial" w:hAnsi="Arial" w:cs="Arial"/>
          <w:b/>
          <w:sz w:val="28"/>
          <w:szCs w:val="28"/>
        </w:rPr>
      </w:pPr>
    </w:p>
    <w:p w:rsidR="007728A3" w:rsidRPr="00B921E7" w:rsidRDefault="007728A3" w:rsidP="007728A3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B921E7">
        <w:rPr>
          <w:rFonts w:ascii="Arial" w:hAnsi="Arial" w:cs="Arial"/>
        </w:rPr>
        <w:t>Provide Pre-Notification</w:t>
      </w:r>
    </w:p>
    <w:p w:rsidR="007728A3" w:rsidRPr="00B921E7" w:rsidRDefault="007728A3" w:rsidP="007728A3">
      <w:pPr>
        <w:numPr>
          <w:ilvl w:val="1"/>
          <w:numId w:val="3"/>
        </w:numPr>
        <w:spacing w:after="0"/>
        <w:rPr>
          <w:rFonts w:ascii="Arial" w:hAnsi="Arial" w:cs="Arial"/>
        </w:rPr>
      </w:pPr>
      <w:r w:rsidRPr="00B921E7">
        <w:rPr>
          <w:rFonts w:ascii="Arial" w:hAnsi="Arial" w:cs="Arial"/>
        </w:rPr>
        <w:t>In school, discuss the interview with students</w:t>
      </w:r>
      <w:r w:rsidRPr="00B921E7">
        <w:rPr>
          <w:rFonts w:ascii="Arial" w:hAnsi="Arial" w:cs="Arial"/>
          <w:noProof/>
        </w:rPr>
        <w:t xml:space="preserve"> before they leave</w:t>
      </w:r>
    </w:p>
    <w:p w:rsidR="007728A3" w:rsidRPr="00B921E7" w:rsidRDefault="007728A3" w:rsidP="007728A3">
      <w:pPr>
        <w:numPr>
          <w:ilvl w:val="1"/>
          <w:numId w:val="3"/>
        </w:numPr>
        <w:spacing w:after="0"/>
        <w:rPr>
          <w:rFonts w:ascii="Arial" w:hAnsi="Arial" w:cs="Arial"/>
        </w:rPr>
      </w:pPr>
      <w:r w:rsidRPr="00B921E7">
        <w:rPr>
          <w:rFonts w:ascii="Arial" w:hAnsi="Arial" w:cs="Arial"/>
        </w:rPr>
        <w:t>Share what district has learned from past students</w:t>
      </w:r>
    </w:p>
    <w:p w:rsidR="007728A3" w:rsidRPr="00B921E7" w:rsidRDefault="007728A3" w:rsidP="007728A3">
      <w:pPr>
        <w:numPr>
          <w:ilvl w:val="1"/>
          <w:numId w:val="3"/>
        </w:numPr>
        <w:spacing w:after="0"/>
        <w:rPr>
          <w:rFonts w:ascii="Arial" w:hAnsi="Arial" w:cs="Arial"/>
        </w:rPr>
      </w:pPr>
      <w:r w:rsidRPr="00B921E7">
        <w:rPr>
          <w:rFonts w:ascii="Arial" w:hAnsi="Arial" w:cs="Arial"/>
        </w:rPr>
        <w:t>Include PSO information with other information in end of school packets</w:t>
      </w:r>
    </w:p>
    <w:p w:rsidR="007728A3" w:rsidRPr="00B921E7" w:rsidRDefault="007728A3" w:rsidP="007728A3">
      <w:pPr>
        <w:numPr>
          <w:ilvl w:val="1"/>
          <w:numId w:val="3"/>
        </w:numPr>
        <w:spacing w:after="0"/>
        <w:rPr>
          <w:rFonts w:ascii="Arial" w:hAnsi="Arial" w:cs="Arial"/>
        </w:rPr>
      </w:pPr>
      <w:r w:rsidRPr="00B921E7">
        <w:rPr>
          <w:rFonts w:ascii="Arial" w:hAnsi="Arial" w:cs="Arial"/>
        </w:rPr>
        <w:t>Have students identify who should call them during last IEP meeting (teacher, coach, etc.)</w:t>
      </w:r>
    </w:p>
    <w:p w:rsidR="007728A3" w:rsidRPr="00B921E7" w:rsidRDefault="007728A3" w:rsidP="007728A3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B921E7">
        <w:rPr>
          <w:rFonts w:ascii="Arial" w:hAnsi="Arial" w:cs="Arial"/>
        </w:rPr>
        <w:t>Create Familiarity</w:t>
      </w:r>
    </w:p>
    <w:p w:rsidR="007728A3" w:rsidRPr="00B921E7" w:rsidRDefault="007728A3" w:rsidP="007728A3">
      <w:pPr>
        <w:numPr>
          <w:ilvl w:val="1"/>
          <w:numId w:val="3"/>
        </w:numPr>
        <w:spacing w:after="0"/>
        <w:rPr>
          <w:rFonts w:ascii="Arial" w:hAnsi="Arial" w:cs="Arial"/>
        </w:rPr>
      </w:pPr>
      <w:r w:rsidRPr="00B921E7">
        <w:rPr>
          <w:rFonts w:ascii="Arial" w:hAnsi="Arial" w:cs="Arial"/>
        </w:rPr>
        <w:t>Best motivator from study = help other students</w:t>
      </w:r>
    </w:p>
    <w:p w:rsidR="007728A3" w:rsidRPr="00B921E7" w:rsidRDefault="007728A3" w:rsidP="007728A3">
      <w:pPr>
        <w:numPr>
          <w:ilvl w:val="1"/>
          <w:numId w:val="3"/>
        </w:numPr>
        <w:spacing w:after="0"/>
        <w:rPr>
          <w:rFonts w:ascii="Arial" w:hAnsi="Arial" w:cs="Arial"/>
        </w:rPr>
      </w:pPr>
      <w:r w:rsidRPr="00B921E7">
        <w:rPr>
          <w:rFonts w:ascii="Arial" w:hAnsi="Arial" w:cs="Arial"/>
        </w:rPr>
        <w:t>Practice interview before starting calls</w:t>
      </w:r>
    </w:p>
    <w:p w:rsidR="007728A3" w:rsidRPr="00B921E7" w:rsidRDefault="007728A3" w:rsidP="007728A3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B921E7">
        <w:rPr>
          <w:rFonts w:ascii="Arial" w:hAnsi="Arial" w:cs="Arial"/>
        </w:rPr>
        <w:t>Show Interest When Conducting the Survey</w:t>
      </w:r>
    </w:p>
    <w:p w:rsidR="007728A3" w:rsidRPr="00B921E7" w:rsidRDefault="007728A3" w:rsidP="007728A3">
      <w:pPr>
        <w:numPr>
          <w:ilvl w:val="1"/>
          <w:numId w:val="3"/>
        </w:numPr>
        <w:spacing w:after="0"/>
        <w:rPr>
          <w:rFonts w:ascii="Arial" w:hAnsi="Arial" w:cs="Arial"/>
        </w:rPr>
      </w:pPr>
      <w:r w:rsidRPr="00B921E7">
        <w:rPr>
          <w:rFonts w:ascii="Arial" w:hAnsi="Arial" w:cs="Arial"/>
        </w:rPr>
        <w:t xml:space="preserve">Be enthusiastic and interested in the answers </w:t>
      </w:r>
    </w:p>
    <w:p w:rsidR="007728A3" w:rsidRPr="00B921E7" w:rsidRDefault="007728A3" w:rsidP="007728A3">
      <w:pPr>
        <w:numPr>
          <w:ilvl w:val="1"/>
          <w:numId w:val="3"/>
        </w:numPr>
        <w:spacing w:after="0"/>
        <w:rPr>
          <w:rFonts w:ascii="Arial" w:hAnsi="Arial" w:cs="Arial"/>
        </w:rPr>
      </w:pPr>
      <w:r w:rsidRPr="00B921E7">
        <w:rPr>
          <w:rFonts w:ascii="Arial" w:hAnsi="Arial" w:cs="Arial"/>
        </w:rPr>
        <w:t>Convey a non-judgmental tone</w:t>
      </w:r>
    </w:p>
    <w:p w:rsidR="007728A3" w:rsidRPr="00B921E7" w:rsidRDefault="007728A3" w:rsidP="007728A3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B921E7">
        <w:rPr>
          <w:rFonts w:ascii="Arial" w:hAnsi="Arial" w:cs="Arial"/>
        </w:rPr>
        <w:t>Provide Incentives</w:t>
      </w:r>
    </w:p>
    <w:p w:rsidR="007728A3" w:rsidRPr="00B921E7" w:rsidRDefault="007728A3" w:rsidP="007728A3">
      <w:pPr>
        <w:numPr>
          <w:ilvl w:val="1"/>
          <w:numId w:val="3"/>
        </w:numPr>
        <w:spacing w:after="0"/>
        <w:rPr>
          <w:rFonts w:ascii="Arial" w:hAnsi="Arial" w:cs="Arial"/>
        </w:rPr>
      </w:pPr>
      <w:r w:rsidRPr="00B921E7">
        <w:rPr>
          <w:rFonts w:ascii="Arial" w:hAnsi="Arial" w:cs="Arial"/>
        </w:rPr>
        <w:t>Remind students that information will be shared to help other students and improve school services, that you want their feedback</w:t>
      </w:r>
    </w:p>
    <w:p w:rsidR="007728A3" w:rsidRPr="00B921E7" w:rsidRDefault="007728A3" w:rsidP="007728A3">
      <w:pPr>
        <w:numPr>
          <w:ilvl w:val="1"/>
          <w:numId w:val="3"/>
        </w:numPr>
        <w:spacing w:after="0"/>
        <w:rPr>
          <w:rFonts w:ascii="Arial" w:hAnsi="Arial" w:cs="Arial"/>
        </w:rPr>
      </w:pPr>
      <w:r w:rsidRPr="00B921E7">
        <w:rPr>
          <w:rFonts w:ascii="Arial" w:hAnsi="Arial" w:cs="Arial"/>
        </w:rPr>
        <w:t>Modest, $5.00 monetary incentive to “hardest” of the hard to find youth</w:t>
      </w:r>
    </w:p>
    <w:p w:rsidR="007728A3" w:rsidRPr="00B921E7" w:rsidRDefault="007728A3" w:rsidP="007728A3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B921E7">
        <w:rPr>
          <w:rFonts w:ascii="Arial" w:hAnsi="Arial" w:cs="Arial"/>
        </w:rPr>
        <w:t>Maintain Contact</w:t>
      </w:r>
    </w:p>
    <w:p w:rsidR="007728A3" w:rsidRPr="00B921E7" w:rsidRDefault="007728A3" w:rsidP="007728A3">
      <w:pPr>
        <w:numPr>
          <w:ilvl w:val="1"/>
          <w:numId w:val="3"/>
        </w:numPr>
        <w:spacing w:after="0"/>
        <w:rPr>
          <w:rFonts w:ascii="Arial" w:hAnsi="Arial" w:cs="Arial"/>
        </w:rPr>
      </w:pPr>
      <w:r w:rsidRPr="00B921E7">
        <w:rPr>
          <w:rFonts w:ascii="Arial" w:hAnsi="Arial" w:cs="Arial"/>
        </w:rPr>
        <w:t>Know who in family is still in school</w:t>
      </w:r>
    </w:p>
    <w:p w:rsidR="007728A3" w:rsidRPr="00B921E7" w:rsidRDefault="007728A3" w:rsidP="007728A3">
      <w:pPr>
        <w:numPr>
          <w:ilvl w:val="1"/>
          <w:numId w:val="3"/>
        </w:numPr>
        <w:spacing w:after="0"/>
        <w:rPr>
          <w:rFonts w:ascii="Arial" w:hAnsi="Arial" w:cs="Arial"/>
        </w:rPr>
      </w:pPr>
      <w:r w:rsidRPr="00B921E7">
        <w:rPr>
          <w:rFonts w:ascii="Arial" w:hAnsi="Arial" w:cs="Arial"/>
        </w:rPr>
        <w:t>Leave call back number on messages so youth know it’s you</w:t>
      </w:r>
    </w:p>
    <w:p w:rsidR="007728A3" w:rsidRPr="00B921E7" w:rsidRDefault="007728A3" w:rsidP="007728A3">
      <w:pPr>
        <w:numPr>
          <w:ilvl w:val="1"/>
          <w:numId w:val="3"/>
        </w:numPr>
        <w:spacing w:after="0"/>
        <w:rPr>
          <w:rFonts w:ascii="Arial" w:hAnsi="Arial" w:cs="Arial"/>
        </w:rPr>
      </w:pPr>
      <w:r w:rsidRPr="00B921E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F3CD8A7" wp14:editId="0C5081CC">
            <wp:simplePos x="0" y="0"/>
            <wp:positionH relativeFrom="column">
              <wp:posOffset>3756025</wp:posOffset>
            </wp:positionH>
            <wp:positionV relativeFrom="paragraph">
              <wp:posOffset>52070</wp:posOffset>
            </wp:positionV>
            <wp:extent cx="27622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51" y="21340"/>
                <wp:lineTo x="21451" y="0"/>
                <wp:lineTo x="0" y="0"/>
              </wp:wrapPolygon>
            </wp:wrapTight>
            <wp:docPr id="1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1E7">
        <w:rPr>
          <w:rFonts w:ascii="Arial" w:hAnsi="Arial" w:cs="Arial"/>
        </w:rPr>
        <w:t xml:space="preserve">Use PSO logo on all materials, reminders, </w:t>
      </w:r>
    </w:p>
    <w:p w:rsidR="007728A3" w:rsidRPr="00B921E7" w:rsidRDefault="007728A3" w:rsidP="007728A3">
      <w:pPr>
        <w:spacing w:after="0" w:line="240" w:lineRule="auto"/>
        <w:rPr>
          <w:rFonts w:ascii="Arial" w:hAnsi="Arial" w:cs="Arial"/>
          <w:b/>
        </w:rPr>
      </w:pPr>
    </w:p>
    <w:p w:rsidR="007728A3" w:rsidRPr="00B921E7" w:rsidRDefault="007728A3" w:rsidP="007728A3">
      <w:pPr>
        <w:spacing w:after="0" w:line="240" w:lineRule="auto"/>
        <w:rPr>
          <w:rFonts w:ascii="Arial" w:hAnsi="Arial" w:cs="Arial"/>
          <w:b/>
        </w:rPr>
      </w:pPr>
    </w:p>
    <w:p w:rsidR="007728A3" w:rsidRPr="007728A3" w:rsidRDefault="007728A3" w:rsidP="007728A3">
      <w:pPr>
        <w:spacing w:after="0" w:line="240" w:lineRule="auto"/>
        <w:rPr>
          <w:rFonts w:ascii="Arial" w:hAnsi="Arial" w:cs="Arial"/>
        </w:rPr>
        <w:sectPr w:rsidR="007728A3" w:rsidRPr="007728A3" w:rsidSect="0002121A">
          <w:type w:val="continuous"/>
          <w:pgSz w:w="12240" w:h="15840"/>
          <w:pgMar w:top="720" w:right="1440" w:bottom="720" w:left="720" w:header="0" w:footer="288" w:gutter="720"/>
          <w:cols w:space="720"/>
          <w:docGrid w:linePitch="360"/>
        </w:sectPr>
      </w:pPr>
      <w:r w:rsidRPr="00B921E7">
        <w:rPr>
          <w:rFonts w:ascii="Arial" w:hAnsi="Arial" w:cs="Arial"/>
          <w:b/>
          <w:noProof/>
          <w:color w:val="000000" w:themeColor="text1"/>
          <w:kern w:val="24"/>
        </w:rPr>
        <w:drawing>
          <wp:anchor distT="0" distB="0" distL="114300" distR="114300" simplePos="0" relativeHeight="251659264" behindDoc="1" locked="0" layoutInCell="1" allowOverlap="1" wp14:anchorId="24921070" wp14:editId="128D50D0">
            <wp:simplePos x="0" y="0"/>
            <wp:positionH relativeFrom="column">
              <wp:posOffset>2390775</wp:posOffset>
            </wp:positionH>
            <wp:positionV relativeFrom="paragraph">
              <wp:posOffset>504825</wp:posOffset>
            </wp:positionV>
            <wp:extent cx="3121025" cy="1619250"/>
            <wp:effectExtent l="0" t="0" r="3175" b="0"/>
            <wp:wrapTight wrapText="bothSides">
              <wp:wrapPolygon edited="0">
                <wp:start x="0" y="0"/>
                <wp:lineTo x="0" y="21346"/>
                <wp:lineTo x="21490" y="21346"/>
                <wp:lineTo x="21490" y="0"/>
                <wp:lineTo x="0" y="0"/>
              </wp:wrapPolygon>
            </wp:wrapTight>
            <wp:docPr id="2" name="Picture 2" descr="I:\croom\1 Sec Trans\2014 application PSO 2\PSO online\postcard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room\1 Sec Trans\2014 application PSO 2\PSO online\postcard b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1E7">
        <w:rPr>
          <w:rFonts w:ascii="Arial" w:hAnsi="Arial" w:cs="Arial"/>
          <w:b/>
        </w:rPr>
        <w:t xml:space="preserve">Oregon’s resources for the Post School Outcomes collection </w:t>
      </w:r>
      <w:r w:rsidRPr="00B921E7">
        <w:rPr>
          <w:rFonts w:ascii="Arial" w:hAnsi="Arial" w:cs="Arial"/>
        </w:rPr>
        <w:t>can be found on the PSO 2.0 application on the ODE Resources TAB and on the Transition Community N</w:t>
      </w:r>
      <w:r>
        <w:rPr>
          <w:rFonts w:ascii="Arial" w:hAnsi="Arial" w:cs="Arial"/>
        </w:rPr>
        <w:t xml:space="preserve">etwork District Resource page: </w:t>
      </w:r>
      <w:r w:rsidRPr="00B921E7">
        <w:rPr>
          <w:rFonts w:ascii="Arial" w:hAnsi="Arial" w:cs="Arial"/>
          <w:color w:val="0000FF" w:themeColor="hyperlink"/>
          <w:sz w:val="20"/>
          <w:szCs w:val="20"/>
          <w:u w:val="single"/>
        </w:rPr>
        <w:t>http://tcntransition.org/resources</w:t>
      </w:r>
      <w:r>
        <w:rPr>
          <w:rFonts w:ascii="Arial" w:hAnsi="Arial" w:cs="Arial"/>
          <w:color w:val="0000FF" w:themeColor="hyperlink"/>
          <w:sz w:val="20"/>
          <w:szCs w:val="20"/>
          <w:u w:val="single"/>
        </w:rPr>
        <w:t>/post-school-outcomes-materials</w:t>
      </w:r>
      <w:bookmarkStart w:id="0" w:name="_GoBack"/>
      <w:bookmarkEnd w:id="0"/>
    </w:p>
    <w:p w:rsidR="00DC245A" w:rsidRDefault="00DC245A" w:rsidP="007728A3"/>
    <w:sectPr w:rsidR="00DC245A" w:rsidSect="007728A3">
      <w:pgSz w:w="12240" w:h="15840"/>
      <w:pgMar w:top="806" w:right="72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E49"/>
    <w:multiLevelType w:val="hybridMultilevel"/>
    <w:tmpl w:val="3F5E80D2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63845F40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79F06CEE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5CAC8FD0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BB4AA224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E96A4E16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0862EFDE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D17AF170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1">
    <w:nsid w:val="21BA189B"/>
    <w:multiLevelType w:val="hybridMultilevel"/>
    <w:tmpl w:val="6EAAE2D8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63845F40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79F06CEE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5CAC8FD0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BB4AA224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E96A4E16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0862EFDE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D17AF170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2">
    <w:nsid w:val="796F73DB"/>
    <w:multiLevelType w:val="hybridMultilevel"/>
    <w:tmpl w:val="F3A2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0235D"/>
    <w:multiLevelType w:val="hybridMultilevel"/>
    <w:tmpl w:val="B20272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72C80"/>
    <w:multiLevelType w:val="hybridMultilevel"/>
    <w:tmpl w:val="D10AE676"/>
    <w:lvl w:ilvl="0" w:tplc="E4704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0C8A6">
      <w:start w:val="20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63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08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EB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C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23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89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C9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A3"/>
    <w:rsid w:val="007728A3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2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2014-10-15T18:45:00Z</dcterms:created>
  <dcterms:modified xsi:type="dcterms:W3CDTF">2014-10-15T18:48:00Z</dcterms:modified>
</cp:coreProperties>
</file>