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51" w:rsidRPr="00DC2751" w:rsidRDefault="00DC2751" w:rsidP="00DC2751">
      <w:pPr>
        <w:widowControl w:val="0"/>
        <w:shd w:val="clear" w:color="auto" w:fill="FFFFFF"/>
        <w:tabs>
          <w:tab w:val="left" w:pos="1555"/>
          <w:tab w:val="left" w:pos="8287"/>
          <w:tab w:val="left" w:pos="9641"/>
        </w:tabs>
        <w:autoSpaceDE w:val="0"/>
        <w:autoSpaceDN w:val="0"/>
        <w:adjustRightInd w:val="0"/>
        <w:spacing w:after="120" w:line="259" w:lineRule="exact"/>
        <w:ind w:left="360" w:hanging="360"/>
        <w:rPr>
          <w:rFonts w:ascii="Arial" w:eastAsia="Times New Roman" w:hAnsi="Arial" w:cs="Arial"/>
          <w:bCs/>
          <w:color w:val="000000"/>
          <w:spacing w:val="-3"/>
          <w:sz w:val="20"/>
          <w:szCs w:val="20"/>
          <w:lang w:eastAsia="en-US"/>
        </w:rPr>
      </w:pPr>
      <w:bookmarkStart w:id="0" w:name="_GoBack"/>
      <w:bookmarkEnd w:id="0"/>
      <w:r w:rsidRPr="00DC2751">
        <w:rPr>
          <w:rFonts w:ascii="Britannic Bold" w:hAnsi="Britannic Bold" w:cs="Times New Roman"/>
          <w:noProof/>
          <w:color w:val="7030A0"/>
          <w:sz w:val="72"/>
          <w:szCs w:val="72"/>
        </w:rPr>
        <w:drawing>
          <wp:anchor distT="0" distB="0" distL="114300" distR="114300" simplePos="0" relativeHeight="251667456" behindDoc="1" locked="0" layoutInCell="1" allowOverlap="1" wp14:anchorId="3D85A933" wp14:editId="4BB8CE50">
            <wp:simplePos x="0" y="0"/>
            <wp:positionH relativeFrom="column">
              <wp:posOffset>85725</wp:posOffset>
            </wp:positionH>
            <wp:positionV relativeFrom="paragraph">
              <wp:posOffset>-9525</wp:posOffset>
            </wp:positionV>
            <wp:extent cx="877824" cy="685998"/>
            <wp:effectExtent l="0" t="0" r="0" b="0"/>
            <wp:wrapTight wrapText="bothSides">
              <wp:wrapPolygon edited="0">
                <wp:start x="0" y="0"/>
                <wp:lineTo x="0" y="21000"/>
                <wp:lineTo x="21100" y="21000"/>
                <wp:lineTo x="21100" y="0"/>
                <wp:lineTo x="0" y="0"/>
              </wp:wrapPolygon>
            </wp:wrapTight>
            <wp:docPr id="16" name="Picture 1" descr="tcn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n 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68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751" w:rsidRPr="00DC2751" w:rsidRDefault="00DC2751" w:rsidP="00DC2751">
      <w:pPr>
        <w:spacing w:after="0" w:line="240" w:lineRule="auto"/>
        <w:ind w:right="101"/>
        <w:rPr>
          <w:rFonts w:ascii="Britannic Bold" w:hAnsi="Britannic Bold" w:cs="Times New Roman"/>
          <w:color w:val="7030A0"/>
          <w:sz w:val="72"/>
          <w:szCs w:val="72"/>
        </w:rPr>
      </w:pPr>
      <w:r w:rsidRPr="00DC2751">
        <w:rPr>
          <w:rFonts w:ascii="Britannic Bold" w:hAnsi="Britannic Bold" w:cs="Times New Roman"/>
          <w:color w:val="7030A0"/>
          <w:sz w:val="48"/>
          <w:szCs w:val="48"/>
        </w:rPr>
        <w:t>Transition Community Network</w:t>
      </w:r>
    </w:p>
    <w:p w:rsidR="00DC2751" w:rsidRPr="00DC2751" w:rsidRDefault="00DC2751" w:rsidP="00DC2751">
      <w:pPr>
        <w:spacing w:after="0" w:line="240" w:lineRule="auto"/>
        <w:ind w:right="101"/>
        <w:rPr>
          <w:rFonts w:ascii="Britannic Bold" w:hAnsi="Britannic Bold" w:cs="Times New Roman"/>
          <w:color w:val="7030A0"/>
          <w:sz w:val="48"/>
          <w:szCs w:val="48"/>
        </w:rPr>
      </w:pPr>
    </w:p>
    <w:p w:rsidR="00DC2751" w:rsidRPr="00DC2751" w:rsidRDefault="00DC2751" w:rsidP="00DC2751">
      <w:pPr>
        <w:tabs>
          <w:tab w:val="left" w:pos="4950"/>
        </w:tabs>
        <w:spacing w:after="120" w:line="240" w:lineRule="auto"/>
        <w:rPr>
          <w:rFonts w:ascii="Arial" w:hAnsi="Arial" w:cs="Arial"/>
          <w:b/>
          <w:bCs/>
          <w:color w:val="00B050"/>
        </w:rPr>
      </w:pPr>
      <w:r w:rsidRPr="00DC2751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                                                                                           Student resources:</w:t>
      </w:r>
    </w:p>
    <w:p w:rsidR="00DC2751" w:rsidRPr="00DC2751" w:rsidRDefault="00DC2751" w:rsidP="00DC2751">
      <w:pPr>
        <w:tabs>
          <w:tab w:val="left" w:pos="4950"/>
          <w:tab w:val="left" w:pos="6480"/>
        </w:tabs>
        <w:spacing w:after="120" w:line="240" w:lineRule="auto"/>
        <w:ind w:left="5760" w:firstLine="1530"/>
        <w:rPr>
          <w:rFonts w:ascii="Arial" w:hAnsi="Arial" w:cs="Arial"/>
          <w:color w:val="548DD4" w:themeColor="text2" w:themeTint="99"/>
        </w:rPr>
      </w:pPr>
      <w:r w:rsidRPr="00DC2751">
        <w:rPr>
          <w:rFonts w:ascii="Arial" w:hAnsi="Arial" w:cs="Arial"/>
          <w:noProof/>
          <w:color w:val="00B050"/>
        </w:rPr>
        <w:drawing>
          <wp:anchor distT="0" distB="0" distL="114300" distR="114300" simplePos="0" relativeHeight="251669504" behindDoc="1" locked="0" layoutInCell="1" allowOverlap="1" wp14:anchorId="0BCFA32A" wp14:editId="37B33C67">
            <wp:simplePos x="0" y="0"/>
            <wp:positionH relativeFrom="column">
              <wp:posOffset>-28575</wp:posOffset>
            </wp:positionH>
            <wp:positionV relativeFrom="paragraph">
              <wp:posOffset>306070</wp:posOffset>
            </wp:positionV>
            <wp:extent cx="4709160" cy="2166620"/>
            <wp:effectExtent l="0" t="0" r="0" b="5080"/>
            <wp:wrapSquare wrapText="bothSides"/>
            <wp:docPr id="17" name="Picture 17" descr="Services for Students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ces for Students with Disabil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2751">
        <w:rPr>
          <w:rFonts w:ascii="Arial" w:hAnsi="Arial" w:cs="Arial"/>
          <w:b/>
          <w:bCs/>
        </w:rPr>
        <w:t xml:space="preserve">    Employment</w:t>
      </w:r>
      <w:r w:rsidRPr="00DC2751">
        <w:rPr>
          <w:rFonts w:ascii="Arial" w:hAnsi="Arial" w:cs="Arial"/>
        </w:rPr>
        <w:t xml:space="preserve"> gives a list of resources for that can help you get a job in Oregon or in the military</w:t>
      </w:r>
    </w:p>
    <w:p w:rsidR="00DC2751" w:rsidRPr="00DC2751" w:rsidRDefault="00DC2751" w:rsidP="00DC2751">
      <w:pPr>
        <w:tabs>
          <w:tab w:val="left" w:pos="4950"/>
        </w:tabs>
        <w:spacing w:after="120" w:line="240" w:lineRule="auto"/>
        <w:ind w:left="3510"/>
        <w:rPr>
          <w:rFonts w:ascii="Arial" w:hAnsi="Arial" w:cs="Arial"/>
        </w:rPr>
      </w:pPr>
      <w:r w:rsidRPr="00DC2751">
        <w:rPr>
          <w:rFonts w:ascii="Arial" w:hAnsi="Arial" w:cs="Arial"/>
          <w:b/>
          <w:bCs/>
        </w:rPr>
        <w:t>Post-secondary Education</w:t>
      </w:r>
      <w:r w:rsidRPr="00DC2751">
        <w:rPr>
          <w:rFonts w:ascii="Arial" w:hAnsi="Arial" w:cs="Arial"/>
        </w:rPr>
        <w:t xml:space="preserve"> includes helpful tips about college, trade schools, and Job Corps </w:t>
      </w:r>
    </w:p>
    <w:p w:rsidR="00DC2751" w:rsidRPr="00DC2751" w:rsidRDefault="00DC2751" w:rsidP="00DC2751">
      <w:pPr>
        <w:tabs>
          <w:tab w:val="left" w:pos="4950"/>
          <w:tab w:val="left" w:pos="6480"/>
        </w:tabs>
        <w:spacing w:after="120" w:line="240" w:lineRule="auto"/>
        <w:ind w:left="7560"/>
        <w:rPr>
          <w:rFonts w:ascii="Arial" w:hAnsi="Arial" w:cs="Arial"/>
        </w:rPr>
      </w:pPr>
      <w:r w:rsidRPr="00DC2751">
        <w:rPr>
          <w:rFonts w:ascii="Arial" w:hAnsi="Arial" w:cs="Arial"/>
          <w:b/>
          <w:bCs/>
        </w:rPr>
        <w:t>Transition to adult life for students</w:t>
      </w:r>
      <w:r w:rsidRPr="00DC2751">
        <w:rPr>
          <w:rFonts w:ascii="Arial" w:hAnsi="Arial" w:cs="Arial"/>
        </w:rPr>
        <w:t xml:space="preserve"> has lots of information about resources or ideas that will help you move into   your adult life</w:t>
      </w:r>
    </w:p>
    <w:p w:rsidR="00DC2751" w:rsidRPr="00DC2751" w:rsidRDefault="00DC2751" w:rsidP="00DC2751">
      <w:pPr>
        <w:tabs>
          <w:tab w:val="left" w:pos="4950"/>
          <w:tab w:val="left" w:pos="6480"/>
        </w:tabs>
        <w:spacing w:after="120" w:line="240" w:lineRule="auto"/>
        <w:ind w:left="720"/>
        <w:rPr>
          <w:rFonts w:ascii="Arial" w:hAnsi="Arial" w:cs="Arial"/>
        </w:rPr>
      </w:pPr>
      <w:r w:rsidRPr="00DC2751">
        <w:rPr>
          <w:rFonts w:ascii="Arial" w:hAnsi="Arial" w:cs="Arial"/>
          <w:b/>
          <w:bCs/>
        </w:rPr>
        <w:t>While still in High School</w:t>
      </w:r>
      <w:r w:rsidRPr="00DC2751">
        <w:rPr>
          <w:rFonts w:ascii="Arial" w:hAnsi="Arial" w:cs="Arial"/>
        </w:rPr>
        <w:t xml:space="preserve">   includes helpful ideas that will help you finish your high school career and start planning for adult life</w:t>
      </w:r>
    </w:p>
    <w:p w:rsidR="00DC2751" w:rsidRPr="00DC2751" w:rsidRDefault="00DC2751" w:rsidP="00DC2751">
      <w:pPr>
        <w:tabs>
          <w:tab w:val="left" w:pos="4950"/>
          <w:tab w:val="left" w:pos="6480"/>
        </w:tabs>
        <w:spacing w:after="120" w:line="240" w:lineRule="auto"/>
        <w:rPr>
          <w:rFonts w:ascii="Arial" w:hAnsi="Arial" w:cs="Arial"/>
        </w:rPr>
      </w:pPr>
    </w:p>
    <w:p w:rsidR="00DC2751" w:rsidRPr="00DC2751" w:rsidRDefault="00DC2751" w:rsidP="00DC2751">
      <w:pPr>
        <w:spacing w:after="0" w:line="240" w:lineRule="auto"/>
        <w:rPr>
          <w:rFonts w:ascii="Arial" w:hAnsi="Arial" w:cs="Arial"/>
          <w:b/>
          <w:bCs/>
          <w:i/>
          <w:iCs/>
          <w:color w:val="00B050"/>
          <w:sz w:val="24"/>
          <w:szCs w:val="24"/>
        </w:rPr>
      </w:pPr>
      <w:r w:rsidRPr="00DC2751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Family Resources hopes to answer questions so that the family can support their students: </w:t>
      </w:r>
    </w:p>
    <w:p w:rsidR="00DC2751" w:rsidRPr="00DC2751" w:rsidRDefault="00DC2751" w:rsidP="00DC2751">
      <w:pPr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DC2751" w:rsidRPr="00DC2751" w:rsidRDefault="00DC2751" w:rsidP="00DC2751">
      <w:pPr>
        <w:ind w:left="720"/>
        <w:rPr>
          <w:rFonts w:ascii="Arial" w:hAnsi="Arial" w:cs="Arial"/>
        </w:rPr>
      </w:pPr>
      <w:r w:rsidRPr="00DC2751">
        <w:rPr>
          <w:rFonts w:ascii="Arial" w:hAnsi="Arial" w:cs="Arial"/>
          <w:b/>
          <w:bCs/>
          <w:noProof/>
          <w:color w:val="00B050"/>
        </w:rPr>
        <w:drawing>
          <wp:anchor distT="0" distB="0" distL="114300" distR="114300" simplePos="0" relativeHeight="251671552" behindDoc="0" locked="0" layoutInCell="1" allowOverlap="1" wp14:anchorId="72211375" wp14:editId="79F459C0">
            <wp:simplePos x="0" y="0"/>
            <wp:positionH relativeFrom="column">
              <wp:posOffset>4505325</wp:posOffset>
            </wp:positionH>
            <wp:positionV relativeFrom="paragraph">
              <wp:posOffset>22860</wp:posOffset>
            </wp:positionV>
            <wp:extent cx="1651635" cy="1095375"/>
            <wp:effectExtent l="0" t="0" r="5715" b="9525"/>
            <wp:wrapSquare wrapText="bothSides"/>
            <wp:docPr id="18" name="irc_mi" descr="https://encrypted-tbn0.gstatic.com/images?q=tbn:ANd9GcShfjEU_DGdHocyFHJpRgKYXg8nEedqBYLPU0FSfYxCe5dA5J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hfjEU_DGdHocyFHJpRgKYXg8nEedqBYLPU0FSfYxCe5dA5J7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2751">
        <w:rPr>
          <w:rFonts w:ascii="Arial" w:hAnsi="Arial" w:cs="Arial"/>
          <w:b/>
          <w:bCs/>
        </w:rPr>
        <w:t>Information about employment</w:t>
      </w:r>
      <w:r w:rsidRPr="00DC2751">
        <w:rPr>
          <w:rFonts w:ascii="Arial" w:hAnsi="Arial" w:cs="Arial"/>
        </w:rPr>
        <w:t xml:space="preserve"> helps a family support their students search for a job after high school </w:t>
      </w:r>
    </w:p>
    <w:p w:rsidR="00DC2751" w:rsidRPr="00DC2751" w:rsidRDefault="00DC2751" w:rsidP="00DC2751">
      <w:pPr>
        <w:ind w:left="720"/>
        <w:rPr>
          <w:rFonts w:ascii="Arial" w:hAnsi="Arial" w:cs="Arial"/>
        </w:rPr>
      </w:pPr>
      <w:r w:rsidRPr="00DC2751">
        <w:rPr>
          <w:rFonts w:ascii="Arial" w:hAnsi="Arial" w:cs="Arial"/>
          <w:b/>
          <w:bCs/>
        </w:rPr>
        <w:t>Community, Oregon or National Resources</w:t>
      </w:r>
      <w:r w:rsidRPr="00DC2751">
        <w:rPr>
          <w:rFonts w:ascii="Arial" w:hAnsi="Arial" w:cs="Arial"/>
        </w:rPr>
        <w:t xml:space="preserve"> gives a list of resources that include needed services, healthcare, housing, assistive technology information, Oregon’s information on special education from K-12, and many others</w:t>
      </w:r>
    </w:p>
    <w:p w:rsidR="00DC2751" w:rsidRPr="00DC2751" w:rsidRDefault="00DC2751" w:rsidP="00DC2751">
      <w:pPr>
        <w:ind w:left="720"/>
        <w:rPr>
          <w:rFonts w:ascii="Arial" w:hAnsi="Arial" w:cs="Arial"/>
        </w:rPr>
      </w:pPr>
      <w:r w:rsidRPr="00DC2751">
        <w:rPr>
          <w:rFonts w:ascii="Arial" w:hAnsi="Arial" w:cs="Arial"/>
          <w:b/>
          <w:bCs/>
        </w:rPr>
        <w:t>Information about the IEP</w:t>
      </w:r>
      <w:r w:rsidRPr="00DC2751">
        <w:rPr>
          <w:rFonts w:ascii="Arial" w:hAnsi="Arial" w:cs="Arial"/>
        </w:rPr>
        <w:t xml:space="preserve"> lists resources that family needs to understand the process</w:t>
      </w:r>
    </w:p>
    <w:p w:rsidR="00DC2751" w:rsidRPr="00DC2751" w:rsidRDefault="00DC2751" w:rsidP="00DC2751">
      <w:pPr>
        <w:ind w:left="720"/>
        <w:rPr>
          <w:rFonts w:ascii="Arial" w:hAnsi="Arial" w:cs="Arial"/>
        </w:rPr>
      </w:pPr>
      <w:r w:rsidRPr="00DC2751">
        <w:rPr>
          <w:rFonts w:ascii="Arial" w:hAnsi="Arial" w:cs="Arial"/>
          <w:b/>
          <w:bCs/>
        </w:rPr>
        <w:t>Post-secondary education information</w:t>
      </w:r>
      <w:r w:rsidRPr="00DC2751">
        <w:rPr>
          <w:rFonts w:ascii="Arial" w:hAnsi="Arial" w:cs="Arial"/>
        </w:rPr>
        <w:t xml:space="preserve"> gives the family some tools to help your student plan for education possibilities after high school</w:t>
      </w:r>
    </w:p>
    <w:p w:rsidR="00DC2751" w:rsidRPr="00DC2751" w:rsidRDefault="00DC2751" w:rsidP="00DC2751">
      <w:pPr>
        <w:ind w:left="720"/>
        <w:rPr>
          <w:rFonts w:ascii="Arial" w:hAnsi="Arial" w:cs="Arial"/>
        </w:rPr>
      </w:pPr>
      <w:r w:rsidRPr="00DC2751">
        <w:rPr>
          <w:rFonts w:ascii="Arial" w:hAnsi="Arial" w:cs="Arial"/>
          <w:b/>
          <w:bCs/>
        </w:rPr>
        <w:t>Help your student transition to adult life</w:t>
      </w:r>
      <w:r w:rsidRPr="00DC2751">
        <w:rPr>
          <w:rFonts w:ascii="Arial" w:hAnsi="Arial" w:cs="Arial"/>
        </w:rPr>
        <w:t xml:space="preserve"> includes helpful tips for helping your student move to an adult life</w:t>
      </w:r>
    </w:p>
    <w:p w:rsidR="00DC2751" w:rsidRPr="00DC2751" w:rsidRDefault="00DC2751" w:rsidP="00DC2751">
      <w:pPr>
        <w:ind w:left="720"/>
        <w:rPr>
          <w:rFonts w:ascii="Arial" w:hAnsi="Arial" w:cs="Arial"/>
        </w:rPr>
      </w:pPr>
      <w:r w:rsidRPr="00DC2751">
        <w:rPr>
          <w:rFonts w:ascii="Arial" w:hAnsi="Arial" w:cs="Arial"/>
          <w:b/>
          <w:bCs/>
        </w:rPr>
        <w:t>While your student is still in High School</w:t>
      </w:r>
      <w:r w:rsidRPr="00DC2751">
        <w:rPr>
          <w:rFonts w:ascii="Arial" w:hAnsi="Arial" w:cs="Arial"/>
        </w:rPr>
        <w:t xml:space="preserve"> helps the family understand the Oregon high school exit options, the Transition IEP process and other need information that is needed to support your student</w:t>
      </w:r>
    </w:p>
    <w:p w:rsidR="00DC2751" w:rsidRPr="00DC2751" w:rsidRDefault="00DC2751" w:rsidP="00DC2751">
      <w:pPr>
        <w:ind w:left="720"/>
        <w:rPr>
          <w:sz w:val="28"/>
          <w:szCs w:val="28"/>
        </w:rPr>
      </w:pPr>
    </w:p>
    <w:p w:rsidR="00DC2751" w:rsidRDefault="00DC2751" w:rsidP="00DC2751">
      <w:pPr>
        <w:ind w:left="720"/>
        <w:rPr>
          <w:sz w:val="28"/>
          <w:szCs w:val="28"/>
        </w:rPr>
      </w:pPr>
      <w:r w:rsidRPr="00DC2751">
        <w:rPr>
          <w:sz w:val="28"/>
          <w:szCs w:val="28"/>
        </w:rPr>
        <w:t xml:space="preserve">An updated website </w:t>
      </w:r>
      <w:hyperlink r:id="rId11" w:history="1">
        <w:r w:rsidRPr="00DC2751">
          <w:rPr>
            <w:color w:val="0000FF" w:themeColor="hyperlink"/>
            <w:sz w:val="28"/>
            <w:szCs w:val="28"/>
            <w:u w:val="single"/>
          </w:rPr>
          <w:t>www.tcntransition.org</w:t>
        </w:r>
      </w:hyperlink>
      <w:r w:rsidRPr="00DC2751">
        <w:rPr>
          <w:sz w:val="28"/>
          <w:szCs w:val="28"/>
        </w:rPr>
        <w:t xml:space="preserve">   will open September 30, 2013</w:t>
      </w:r>
    </w:p>
    <w:p w:rsidR="00DC2751" w:rsidRDefault="00DC2751" w:rsidP="00DC2751">
      <w:pPr>
        <w:ind w:left="720"/>
        <w:rPr>
          <w:sz w:val="28"/>
          <w:szCs w:val="28"/>
        </w:rPr>
      </w:pPr>
    </w:p>
    <w:sectPr w:rsidR="00DC2751" w:rsidSect="00DC2751">
      <w:footerReference w:type="default" r:id="rId12"/>
      <w:pgSz w:w="12240" w:h="15840" w:code="1"/>
      <w:pgMar w:top="720" w:right="432" w:bottom="720" w:left="1152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51" w:rsidRDefault="00DC2751" w:rsidP="00DC2751">
      <w:pPr>
        <w:spacing w:after="0" w:line="240" w:lineRule="auto"/>
      </w:pPr>
      <w:r>
        <w:separator/>
      </w:r>
    </w:p>
  </w:endnote>
  <w:endnote w:type="continuationSeparator" w:id="0">
    <w:p w:rsidR="00DC2751" w:rsidRDefault="00DC2751" w:rsidP="00DC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918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751" w:rsidRDefault="00DC27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751" w:rsidRDefault="00DC2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51" w:rsidRDefault="00DC2751" w:rsidP="00DC2751">
      <w:pPr>
        <w:spacing w:after="0" w:line="240" w:lineRule="auto"/>
      </w:pPr>
      <w:r>
        <w:separator/>
      </w:r>
    </w:p>
  </w:footnote>
  <w:footnote w:type="continuationSeparator" w:id="0">
    <w:p w:rsidR="00DC2751" w:rsidRDefault="00DC2751" w:rsidP="00DC2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51"/>
    <w:rsid w:val="009F631F"/>
    <w:rsid w:val="00D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7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DC2751"/>
    <w:pPr>
      <w:spacing w:after="100" w:line="240" w:lineRule="auto"/>
    </w:pPr>
    <w:rPr>
      <w:rFonts w:ascii="Arial" w:hAnsi="Arial" w:cs="Arial"/>
      <w:sz w:val="32"/>
      <w:szCs w:val="28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DC2751"/>
  </w:style>
  <w:style w:type="paragraph" w:styleId="Header">
    <w:name w:val="header"/>
    <w:basedOn w:val="Normal"/>
    <w:link w:val="HeaderChar"/>
    <w:uiPriority w:val="99"/>
    <w:unhideWhenUsed/>
    <w:rsid w:val="00DC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751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C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751"/>
    <w:rPr>
      <w:lang w:eastAsia="zh-TW"/>
    </w:rPr>
  </w:style>
  <w:style w:type="paragraph" w:styleId="ListParagraph">
    <w:name w:val="List Paragraph"/>
    <w:basedOn w:val="Normal"/>
    <w:uiPriority w:val="34"/>
    <w:qFormat/>
    <w:rsid w:val="00DC2751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DC27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75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751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DC2751"/>
    <w:rPr>
      <w:vertAlign w:val="superscript"/>
    </w:rPr>
  </w:style>
  <w:style w:type="character" w:styleId="Strong">
    <w:name w:val="Strong"/>
    <w:basedOn w:val="DefaultParagraphFont"/>
    <w:uiPriority w:val="22"/>
    <w:qFormat/>
    <w:rsid w:val="00DC275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C27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51"/>
    <w:rPr>
      <w:rFonts w:ascii="Tahoma" w:hAnsi="Tahoma" w:cs="Tahoma"/>
      <w:sz w:val="16"/>
      <w:szCs w:val="16"/>
      <w:lang w:eastAsia="zh-TW"/>
    </w:rPr>
  </w:style>
  <w:style w:type="paragraph" w:styleId="Subtitle">
    <w:name w:val="Subtitle"/>
    <w:basedOn w:val="Normal"/>
    <w:link w:val="SubtitleChar"/>
    <w:uiPriority w:val="99"/>
    <w:qFormat/>
    <w:rsid w:val="00DC2751"/>
    <w:pPr>
      <w:keepLines/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DC2751"/>
    <w:rPr>
      <w:rFonts w:ascii="Arial" w:eastAsia="Times New Roman" w:hAnsi="Arial" w:cs="Times New Roman"/>
      <w:b/>
      <w:sz w:val="36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DC27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C275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275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DC27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DC27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7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DC2751"/>
    <w:pPr>
      <w:spacing w:after="100" w:line="240" w:lineRule="auto"/>
    </w:pPr>
    <w:rPr>
      <w:rFonts w:ascii="Arial" w:hAnsi="Arial" w:cs="Arial"/>
      <w:sz w:val="32"/>
      <w:szCs w:val="28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DC2751"/>
  </w:style>
  <w:style w:type="paragraph" w:styleId="Header">
    <w:name w:val="header"/>
    <w:basedOn w:val="Normal"/>
    <w:link w:val="HeaderChar"/>
    <w:uiPriority w:val="99"/>
    <w:unhideWhenUsed/>
    <w:rsid w:val="00DC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751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C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751"/>
    <w:rPr>
      <w:lang w:eastAsia="zh-TW"/>
    </w:rPr>
  </w:style>
  <w:style w:type="paragraph" w:styleId="ListParagraph">
    <w:name w:val="List Paragraph"/>
    <w:basedOn w:val="Normal"/>
    <w:uiPriority w:val="34"/>
    <w:qFormat/>
    <w:rsid w:val="00DC2751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DC27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75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751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DC2751"/>
    <w:rPr>
      <w:vertAlign w:val="superscript"/>
    </w:rPr>
  </w:style>
  <w:style w:type="character" w:styleId="Strong">
    <w:name w:val="Strong"/>
    <w:basedOn w:val="DefaultParagraphFont"/>
    <w:uiPriority w:val="22"/>
    <w:qFormat/>
    <w:rsid w:val="00DC275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C27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51"/>
    <w:rPr>
      <w:rFonts w:ascii="Tahoma" w:hAnsi="Tahoma" w:cs="Tahoma"/>
      <w:sz w:val="16"/>
      <w:szCs w:val="16"/>
      <w:lang w:eastAsia="zh-TW"/>
    </w:rPr>
  </w:style>
  <w:style w:type="paragraph" w:styleId="Subtitle">
    <w:name w:val="Subtitle"/>
    <w:basedOn w:val="Normal"/>
    <w:link w:val="SubtitleChar"/>
    <w:uiPriority w:val="99"/>
    <w:qFormat/>
    <w:rsid w:val="00DC2751"/>
    <w:pPr>
      <w:keepLines/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DC2751"/>
    <w:rPr>
      <w:rFonts w:ascii="Arial" w:eastAsia="Times New Roman" w:hAnsi="Arial" w:cs="Times New Roman"/>
      <w:b/>
      <w:sz w:val="36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DC27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C275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275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DC27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DC27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cntransition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>Western Oregon University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1</cp:revision>
  <dcterms:created xsi:type="dcterms:W3CDTF">2013-10-21T18:20:00Z</dcterms:created>
  <dcterms:modified xsi:type="dcterms:W3CDTF">2013-10-21T18:21:00Z</dcterms:modified>
</cp:coreProperties>
</file>