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43B" w:rsidRPr="002D243B" w:rsidRDefault="002D243B" w:rsidP="002D243B">
      <w:pPr>
        <w:spacing w:after="100"/>
        <w:rPr>
          <w:rFonts w:ascii="Arial" w:hAnsi="Arial" w:cs="Arial"/>
          <w:sz w:val="24"/>
          <w:szCs w:val="24"/>
          <w:lang w:eastAsia="ja-JP"/>
        </w:rPr>
      </w:pPr>
      <w:r w:rsidRPr="002D243B">
        <w:rPr>
          <w:rFonts w:ascii="Arial" w:hAnsi="Arial" w:cs="Arial"/>
          <w:sz w:val="28"/>
          <w:szCs w:val="28"/>
          <w:lang w:eastAsia="ja-JP"/>
        </w:rPr>
        <w:t>The</w:t>
      </w:r>
      <w:r w:rsidRPr="002D243B">
        <w:rPr>
          <w:rFonts w:ascii="Arial" w:hAnsi="Arial" w:cs="Arial"/>
          <w:b/>
          <w:sz w:val="28"/>
          <w:szCs w:val="28"/>
          <w:lang w:eastAsia="ja-JP"/>
        </w:rPr>
        <w:t xml:space="preserve"> </w:t>
      </w:r>
      <w:r w:rsidRPr="002D243B">
        <w:rPr>
          <w:rFonts w:ascii="Arial" w:hAnsi="Arial" w:cs="Arial"/>
          <w:b/>
          <w:i/>
          <w:sz w:val="28"/>
          <w:szCs w:val="28"/>
          <w:lang w:eastAsia="ja-JP"/>
        </w:rPr>
        <w:t>AGENCY PARTNERS</w:t>
      </w:r>
      <w:r w:rsidRPr="002D243B">
        <w:rPr>
          <w:rFonts w:ascii="Arial" w:hAnsi="Arial" w:cs="Arial"/>
          <w:i/>
          <w:sz w:val="24"/>
          <w:szCs w:val="24"/>
          <w:lang w:eastAsia="ja-JP"/>
        </w:rPr>
        <w:t xml:space="preserve"> s</w:t>
      </w:r>
      <w:r w:rsidRPr="002D243B">
        <w:rPr>
          <w:rFonts w:ascii="Arial" w:hAnsi="Arial" w:cs="Arial"/>
          <w:sz w:val="24"/>
          <w:szCs w:val="24"/>
          <w:lang w:eastAsia="ja-JP"/>
        </w:rPr>
        <w:t>ection provides materials for an IEP team as they develop plans to work with other agency partners involved with successfully transitioning students to adult life.   Teachers may want to share this material with families, VR counselors, community college disability services, case managers, and others as a starting point for discussions.</w:t>
      </w:r>
    </w:p>
    <w:p w:rsidR="002D243B" w:rsidRPr="002D243B" w:rsidRDefault="002D243B" w:rsidP="002D243B">
      <w:pPr>
        <w:rPr>
          <w:rFonts w:ascii="Arial" w:hAnsi="Arial" w:cs="Arial"/>
          <w:b/>
          <w:sz w:val="24"/>
          <w:szCs w:val="28"/>
          <w:lang w:eastAsia="ja-JP"/>
        </w:rPr>
      </w:pPr>
    </w:p>
    <w:p w:rsidR="002D243B" w:rsidRPr="002D243B" w:rsidRDefault="002D243B" w:rsidP="002D243B">
      <w:pPr>
        <w:rPr>
          <w:rFonts w:ascii="Arial" w:eastAsiaTheme="minorHAnsi" w:hAnsi="Arial" w:cs="Arial"/>
          <w:sz w:val="28"/>
          <w:szCs w:val="28"/>
          <w:lang w:eastAsia="en-US"/>
        </w:rPr>
      </w:pPr>
    </w:p>
    <w:p w:rsidR="002D243B" w:rsidRPr="002D243B" w:rsidRDefault="002D243B" w:rsidP="002D243B">
      <w:pPr>
        <w:rPr>
          <w:rFonts w:ascii="Arial" w:eastAsiaTheme="minorHAnsi" w:hAnsi="Arial" w:cs="Arial"/>
          <w:sz w:val="28"/>
          <w:szCs w:val="28"/>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7"/>
        <w:gridCol w:w="725"/>
      </w:tblGrid>
      <w:tr w:rsidR="002D243B" w:rsidRPr="002D243B" w:rsidTr="004179F8">
        <w:tc>
          <w:tcPr>
            <w:tcW w:w="8838" w:type="dxa"/>
            <w:vAlign w:val="center"/>
          </w:tcPr>
          <w:p w:rsidR="002D243B" w:rsidRPr="002D243B" w:rsidRDefault="002D243B" w:rsidP="002D243B">
            <w:pPr>
              <w:spacing w:after="120"/>
              <w:rPr>
                <w:rFonts w:ascii="Arial" w:hAnsi="Arial" w:cs="Arial"/>
                <w:sz w:val="24"/>
                <w:szCs w:val="24"/>
              </w:rPr>
            </w:pPr>
            <w:r w:rsidRPr="002D243B">
              <w:rPr>
                <w:rFonts w:ascii="Arial" w:hAnsi="Arial" w:cs="Arial"/>
                <w:sz w:val="24"/>
                <w:szCs w:val="24"/>
              </w:rPr>
              <w:t>Oregon Memorandum of Understanding</w:t>
            </w:r>
            <w:r w:rsidRPr="002D243B">
              <w:rPr>
                <w:rFonts w:ascii="Arial" w:hAnsi="Arial" w:cs="Arial"/>
                <w:sz w:val="24"/>
                <w:szCs w:val="24"/>
              </w:rPr>
              <w:tab/>
              <w:t>and Executive Order…………………..</w:t>
            </w:r>
          </w:p>
        </w:tc>
        <w:tc>
          <w:tcPr>
            <w:tcW w:w="738" w:type="dxa"/>
          </w:tcPr>
          <w:p w:rsidR="002D243B" w:rsidRPr="002D243B" w:rsidRDefault="002D243B" w:rsidP="002D243B">
            <w:pPr>
              <w:rPr>
                <w:rFonts w:ascii="Arial" w:hAnsi="Arial" w:cs="Arial"/>
              </w:rPr>
            </w:pPr>
            <w:r w:rsidRPr="002D243B">
              <w:rPr>
                <w:rFonts w:ascii="Arial" w:hAnsi="Arial" w:cs="Arial"/>
              </w:rPr>
              <w:t xml:space="preserve"> 1</w:t>
            </w:r>
          </w:p>
        </w:tc>
      </w:tr>
      <w:tr w:rsidR="002D243B" w:rsidRPr="002D243B" w:rsidTr="004179F8">
        <w:tc>
          <w:tcPr>
            <w:tcW w:w="8838" w:type="dxa"/>
            <w:vAlign w:val="center"/>
          </w:tcPr>
          <w:p w:rsidR="002D243B" w:rsidRPr="002D243B" w:rsidRDefault="002D243B" w:rsidP="002D243B">
            <w:pPr>
              <w:spacing w:after="120"/>
              <w:rPr>
                <w:rFonts w:ascii="Arial" w:hAnsi="Arial" w:cs="Arial"/>
                <w:sz w:val="24"/>
                <w:szCs w:val="24"/>
              </w:rPr>
            </w:pPr>
            <w:r w:rsidRPr="002D243B">
              <w:rPr>
                <w:rFonts w:ascii="Arial" w:hAnsi="Arial" w:cs="Arial"/>
                <w:sz w:val="24"/>
                <w:szCs w:val="24"/>
              </w:rPr>
              <w:t>Oregon Vocational Rehabilitation Services………………………………………….</w:t>
            </w:r>
          </w:p>
        </w:tc>
        <w:tc>
          <w:tcPr>
            <w:tcW w:w="738" w:type="dxa"/>
          </w:tcPr>
          <w:p w:rsidR="002D243B" w:rsidRPr="002D243B" w:rsidRDefault="002D243B" w:rsidP="002D243B">
            <w:pPr>
              <w:rPr>
                <w:rFonts w:ascii="Arial" w:hAnsi="Arial" w:cs="Arial"/>
              </w:rPr>
            </w:pPr>
            <w:r w:rsidRPr="002D243B">
              <w:rPr>
                <w:rFonts w:ascii="Arial" w:hAnsi="Arial" w:cs="Arial"/>
              </w:rPr>
              <w:t xml:space="preserve"> 3</w:t>
            </w:r>
          </w:p>
        </w:tc>
      </w:tr>
      <w:tr w:rsidR="002D243B" w:rsidRPr="002D243B" w:rsidTr="004179F8">
        <w:tc>
          <w:tcPr>
            <w:tcW w:w="8838" w:type="dxa"/>
            <w:vAlign w:val="center"/>
          </w:tcPr>
          <w:p w:rsidR="002D243B" w:rsidRPr="002D243B" w:rsidRDefault="002D243B" w:rsidP="002D243B">
            <w:pPr>
              <w:spacing w:after="120"/>
              <w:rPr>
                <w:rFonts w:ascii="Arial" w:hAnsi="Arial" w:cs="Arial"/>
                <w:sz w:val="24"/>
                <w:szCs w:val="24"/>
              </w:rPr>
            </w:pPr>
            <w:r w:rsidRPr="002D243B">
              <w:rPr>
                <w:rFonts w:ascii="Arial" w:hAnsi="Arial" w:cs="Arial"/>
                <w:sz w:val="24"/>
                <w:szCs w:val="24"/>
              </w:rPr>
              <w:t>Directory of Local Offices – Oregon Vocational Rehabilitation Services (OVRS)</w:t>
            </w:r>
          </w:p>
        </w:tc>
        <w:tc>
          <w:tcPr>
            <w:tcW w:w="738" w:type="dxa"/>
          </w:tcPr>
          <w:p w:rsidR="002D243B" w:rsidRPr="002D243B" w:rsidRDefault="002D243B" w:rsidP="002D243B">
            <w:pPr>
              <w:rPr>
                <w:rFonts w:ascii="Arial" w:hAnsi="Arial" w:cs="Arial"/>
              </w:rPr>
            </w:pPr>
            <w:r w:rsidRPr="002D243B">
              <w:rPr>
                <w:rFonts w:ascii="Arial" w:hAnsi="Arial" w:cs="Arial"/>
              </w:rPr>
              <w:t xml:space="preserve"> 5</w:t>
            </w:r>
          </w:p>
        </w:tc>
      </w:tr>
      <w:tr w:rsidR="002D243B" w:rsidRPr="002D243B" w:rsidTr="004179F8">
        <w:tc>
          <w:tcPr>
            <w:tcW w:w="8838" w:type="dxa"/>
            <w:vAlign w:val="center"/>
          </w:tcPr>
          <w:p w:rsidR="002D243B" w:rsidRPr="002D243B" w:rsidRDefault="002D243B" w:rsidP="002D243B">
            <w:pPr>
              <w:spacing w:after="120"/>
              <w:rPr>
                <w:rFonts w:ascii="Arial" w:eastAsia="Times New Roman" w:hAnsi="Arial" w:cs="Arial"/>
                <w:b/>
                <w:bCs/>
                <w:sz w:val="24"/>
                <w:szCs w:val="24"/>
              </w:rPr>
            </w:pPr>
            <w:r w:rsidRPr="002D243B">
              <w:rPr>
                <w:rFonts w:ascii="Arial" w:hAnsi="Arial" w:cs="Arial"/>
                <w:bCs/>
                <w:color w:val="000000"/>
                <w:sz w:val="24"/>
                <w:szCs w:val="24"/>
              </w:rPr>
              <w:t xml:space="preserve">Office of Developmental Disability </w:t>
            </w:r>
            <w:r w:rsidRPr="002D243B">
              <w:rPr>
                <w:rFonts w:ascii="Arial" w:eastAsia="Times New Roman" w:hAnsi="Arial" w:cs="Arial"/>
                <w:bCs/>
                <w:sz w:val="24"/>
                <w:szCs w:val="24"/>
              </w:rPr>
              <w:t>Supports and Services (ODDS)……………..</w:t>
            </w:r>
          </w:p>
        </w:tc>
        <w:tc>
          <w:tcPr>
            <w:tcW w:w="738" w:type="dxa"/>
          </w:tcPr>
          <w:p w:rsidR="002D243B" w:rsidRPr="002D243B" w:rsidRDefault="002D243B" w:rsidP="002D243B">
            <w:pPr>
              <w:rPr>
                <w:rFonts w:ascii="Arial" w:hAnsi="Arial" w:cs="Arial"/>
                <w:bCs/>
                <w:color w:val="000000"/>
              </w:rPr>
            </w:pPr>
            <w:r w:rsidRPr="002D243B">
              <w:rPr>
                <w:rFonts w:ascii="Arial" w:hAnsi="Arial" w:cs="Arial"/>
                <w:bCs/>
                <w:color w:val="000000"/>
              </w:rPr>
              <w:t xml:space="preserve"> 9</w:t>
            </w:r>
          </w:p>
        </w:tc>
      </w:tr>
      <w:tr w:rsidR="002D243B" w:rsidRPr="002D243B" w:rsidTr="004179F8">
        <w:tc>
          <w:tcPr>
            <w:tcW w:w="8838" w:type="dxa"/>
            <w:vAlign w:val="center"/>
          </w:tcPr>
          <w:p w:rsidR="002D243B" w:rsidRPr="002D243B" w:rsidRDefault="002D243B" w:rsidP="002D243B">
            <w:pPr>
              <w:spacing w:after="120"/>
              <w:rPr>
                <w:rFonts w:ascii="Arial" w:hAnsi="Arial" w:cs="Arial"/>
                <w:sz w:val="24"/>
                <w:szCs w:val="24"/>
              </w:rPr>
            </w:pPr>
            <w:r w:rsidRPr="002D243B">
              <w:rPr>
                <w:rFonts w:ascii="Arial" w:hAnsi="Arial" w:cs="Arial"/>
                <w:sz w:val="24"/>
                <w:szCs w:val="24"/>
              </w:rPr>
              <w:t xml:space="preserve">Community Developmental Disabilities Programs </w:t>
            </w:r>
            <w:r w:rsidRPr="002D243B">
              <w:rPr>
                <w:rFonts w:ascii="Arial" w:hAnsi="Arial" w:cs="Arial"/>
                <w:noProof/>
                <w:sz w:val="24"/>
                <w:szCs w:val="24"/>
              </w:rPr>
              <w:t>(CDDP)……………………….</w:t>
            </w:r>
          </w:p>
        </w:tc>
        <w:tc>
          <w:tcPr>
            <w:tcW w:w="738" w:type="dxa"/>
          </w:tcPr>
          <w:p w:rsidR="002D243B" w:rsidRPr="002D243B" w:rsidRDefault="002D243B" w:rsidP="002D243B">
            <w:pPr>
              <w:rPr>
                <w:rFonts w:ascii="Arial" w:hAnsi="Arial" w:cs="Arial"/>
              </w:rPr>
            </w:pPr>
            <w:r w:rsidRPr="002D243B">
              <w:rPr>
                <w:rFonts w:ascii="Arial" w:hAnsi="Arial" w:cs="Arial"/>
              </w:rPr>
              <w:t>11</w:t>
            </w:r>
          </w:p>
        </w:tc>
      </w:tr>
      <w:tr w:rsidR="002D243B" w:rsidRPr="002D243B" w:rsidTr="004179F8">
        <w:tc>
          <w:tcPr>
            <w:tcW w:w="8838" w:type="dxa"/>
            <w:vAlign w:val="center"/>
          </w:tcPr>
          <w:p w:rsidR="002D243B" w:rsidRPr="002D243B" w:rsidRDefault="002D243B" w:rsidP="002D243B">
            <w:pPr>
              <w:spacing w:after="120"/>
              <w:rPr>
                <w:rFonts w:ascii="Arial" w:eastAsia="Times New Roman" w:hAnsi="Arial" w:cs="Arial"/>
                <w:color w:val="000000"/>
                <w:sz w:val="24"/>
                <w:szCs w:val="24"/>
              </w:rPr>
            </w:pPr>
            <w:r w:rsidRPr="002D243B">
              <w:rPr>
                <w:rFonts w:ascii="Arial" w:eastAsia="Times New Roman" w:hAnsi="Arial" w:cs="Arial"/>
                <w:color w:val="000000"/>
                <w:sz w:val="24"/>
                <w:szCs w:val="24"/>
              </w:rPr>
              <w:t>Addictions and Mental Health (AMH) Services in Oregon………………………...</w:t>
            </w:r>
          </w:p>
        </w:tc>
        <w:tc>
          <w:tcPr>
            <w:tcW w:w="738" w:type="dxa"/>
          </w:tcPr>
          <w:p w:rsidR="002D243B" w:rsidRPr="002D243B" w:rsidRDefault="002D243B" w:rsidP="002D243B">
            <w:pPr>
              <w:rPr>
                <w:rFonts w:ascii="Arial" w:eastAsia="Times New Roman" w:hAnsi="Arial" w:cs="Arial"/>
                <w:color w:val="000000"/>
              </w:rPr>
            </w:pPr>
            <w:r w:rsidRPr="002D243B">
              <w:rPr>
                <w:rFonts w:ascii="Arial" w:eastAsia="Times New Roman" w:hAnsi="Arial" w:cs="Arial"/>
                <w:color w:val="000000"/>
              </w:rPr>
              <w:t>13</w:t>
            </w:r>
          </w:p>
        </w:tc>
      </w:tr>
      <w:tr w:rsidR="002D243B" w:rsidRPr="002D243B" w:rsidTr="004179F8">
        <w:tc>
          <w:tcPr>
            <w:tcW w:w="8838" w:type="dxa"/>
            <w:vAlign w:val="center"/>
          </w:tcPr>
          <w:p w:rsidR="002D243B" w:rsidRPr="002D243B" w:rsidRDefault="002D243B" w:rsidP="002D243B">
            <w:pPr>
              <w:spacing w:after="120"/>
              <w:rPr>
                <w:rFonts w:ascii="Arial" w:eastAsia="Times New Roman" w:hAnsi="Arial" w:cs="Arial"/>
                <w:color w:val="000000"/>
                <w:sz w:val="24"/>
                <w:szCs w:val="24"/>
              </w:rPr>
            </w:pPr>
            <w:r w:rsidRPr="002D243B">
              <w:rPr>
                <w:rFonts w:ascii="Arial" w:eastAsia="Times New Roman" w:hAnsi="Arial" w:cs="Arial"/>
                <w:color w:val="000000"/>
                <w:sz w:val="24"/>
                <w:szCs w:val="24"/>
              </w:rPr>
              <w:t>Oregon Mental Health Services……………………………………………………...</w:t>
            </w:r>
          </w:p>
        </w:tc>
        <w:tc>
          <w:tcPr>
            <w:tcW w:w="738" w:type="dxa"/>
          </w:tcPr>
          <w:p w:rsidR="002D243B" w:rsidRPr="002D243B" w:rsidRDefault="002D243B" w:rsidP="002D243B">
            <w:pPr>
              <w:rPr>
                <w:rFonts w:ascii="Arial" w:eastAsia="Times New Roman" w:hAnsi="Arial" w:cs="Arial"/>
                <w:color w:val="000000"/>
              </w:rPr>
            </w:pPr>
            <w:r w:rsidRPr="002D243B">
              <w:rPr>
                <w:rFonts w:ascii="Arial" w:eastAsia="Times New Roman" w:hAnsi="Arial" w:cs="Arial"/>
                <w:color w:val="000000"/>
              </w:rPr>
              <w:t>14</w:t>
            </w:r>
          </w:p>
        </w:tc>
      </w:tr>
      <w:tr w:rsidR="002D243B" w:rsidRPr="002D243B" w:rsidTr="004179F8">
        <w:tc>
          <w:tcPr>
            <w:tcW w:w="8838" w:type="dxa"/>
            <w:vAlign w:val="center"/>
          </w:tcPr>
          <w:p w:rsidR="002D243B" w:rsidRPr="002D243B" w:rsidRDefault="002D243B" w:rsidP="002D243B">
            <w:pPr>
              <w:spacing w:after="120"/>
              <w:rPr>
                <w:rFonts w:ascii="Arial" w:hAnsi="Arial" w:cs="Arial"/>
                <w:sz w:val="24"/>
                <w:szCs w:val="24"/>
              </w:rPr>
            </w:pPr>
            <w:r w:rsidRPr="002D243B">
              <w:rPr>
                <w:rFonts w:ascii="Arial" w:hAnsi="Arial" w:cs="Arial"/>
                <w:sz w:val="24"/>
                <w:szCs w:val="24"/>
              </w:rPr>
              <w:t>Work Incentives Planning and Assistance (WIPA)…………………………………</w:t>
            </w:r>
          </w:p>
        </w:tc>
        <w:tc>
          <w:tcPr>
            <w:tcW w:w="738" w:type="dxa"/>
          </w:tcPr>
          <w:p w:rsidR="002D243B" w:rsidRPr="002D243B" w:rsidRDefault="002D243B" w:rsidP="002D243B">
            <w:pPr>
              <w:rPr>
                <w:rFonts w:ascii="Arial" w:hAnsi="Arial" w:cs="Arial"/>
              </w:rPr>
            </w:pPr>
            <w:r w:rsidRPr="002D243B">
              <w:rPr>
                <w:rFonts w:ascii="Arial" w:hAnsi="Arial" w:cs="Arial"/>
              </w:rPr>
              <w:t>19</w:t>
            </w:r>
          </w:p>
        </w:tc>
      </w:tr>
      <w:tr w:rsidR="002D243B" w:rsidRPr="002D243B" w:rsidTr="004179F8">
        <w:tc>
          <w:tcPr>
            <w:tcW w:w="8838" w:type="dxa"/>
            <w:vAlign w:val="center"/>
          </w:tcPr>
          <w:p w:rsidR="002D243B" w:rsidRPr="002D243B" w:rsidRDefault="002D243B" w:rsidP="002D243B">
            <w:pPr>
              <w:spacing w:after="120"/>
              <w:rPr>
                <w:rFonts w:ascii="Arial" w:hAnsi="Arial" w:cs="Arial"/>
                <w:sz w:val="24"/>
                <w:szCs w:val="24"/>
              </w:rPr>
            </w:pPr>
            <w:r w:rsidRPr="002D243B">
              <w:rPr>
                <w:rFonts w:ascii="Arial" w:hAnsi="Arial" w:cs="Arial"/>
                <w:sz w:val="24"/>
                <w:szCs w:val="24"/>
              </w:rPr>
              <w:t>Oregon Summary of Performance Form……………………………………………</w:t>
            </w:r>
          </w:p>
        </w:tc>
        <w:tc>
          <w:tcPr>
            <w:tcW w:w="738" w:type="dxa"/>
          </w:tcPr>
          <w:p w:rsidR="002D243B" w:rsidRPr="002D243B" w:rsidRDefault="002D243B" w:rsidP="002D243B">
            <w:pPr>
              <w:rPr>
                <w:rFonts w:ascii="Arial" w:hAnsi="Arial" w:cs="Arial"/>
              </w:rPr>
            </w:pPr>
            <w:r w:rsidRPr="002D243B">
              <w:rPr>
                <w:rFonts w:ascii="Arial" w:hAnsi="Arial" w:cs="Arial"/>
              </w:rPr>
              <w:t>21</w:t>
            </w:r>
          </w:p>
        </w:tc>
      </w:tr>
      <w:tr w:rsidR="002D243B" w:rsidRPr="002D243B" w:rsidTr="004179F8">
        <w:tc>
          <w:tcPr>
            <w:tcW w:w="8838" w:type="dxa"/>
            <w:vAlign w:val="center"/>
          </w:tcPr>
          <w:p w:rsidR="002D243B" w:rsidRPr="002D243B" w:rsidRDefault="002D243B" w:rsidP="002D243B">
            <w:pPr>
              <w:spacing w:after="120"/>
              <w:rPr>
                <w:rFonts w:ascii="Arial" w:hAnsi="Arial" w:cs="Arial"/>
                <w:sz w:val="24"/>
                <w:szCs w:val="24"/>
              </w:rPr>
            </w:pPr>
            <w:r w:rsidRPr="002D243B">
              <w:rPr>
                <w:rFonts w:ascii="Arial" w:hAnsi="Arial" w:cs="Arial"/>
                <w:sz w:val="24"/>
                <w:szCs w:val="24"/>
              </w:rPr>
              <w:tab/>
            </w:r>
          </w:p>
        </w:tc>
        <w:tc>
          <w:tcPr>
            <w:tcW w:w="738" w:type="dxa"/>
          </w:tcPr>
          <w:p w:rsidR="002D243B" w:rsidRPr="002D243B" w:rsidRDefault="002D243B" w:rsidP="002D243B"/>
        </w:tc>
      </w:tr>
      <w:tr w:rsidR="002D243B" w:rsidRPr="002D243B" w:rsidTr="004179F8">
        <w:tc>
          <w:tcPr>
            <w:tcW w:w="8838" w:type="dxa"/>
          </w:tcPr>
          <w:p w:rsidR="002D243B" w:rsidRPr="002D243B" w:rsidRDefault="002D243B" w:rsidP="002D243B"/>
        </w:tc>
        <w:tc>
          <w:tcPr>
            <w:tcW w:w="738" w:type="dxa"/>
          </w:tcPr>
          <w:p w:rsidR="002D243B" w:rsidRPr="002D243B" w:rsidRDefault="002D243B" w:rsidP="002D243B"/>
        </w:tc>
      </w:tr>
    </w:tbl>
    <w:p w:rsidR="002D243B" w:rsidRPr="002D243B" w:rsidRDefault="002D243B" w:rsidP="002D243B">
      <w:pPr>
        <w:rPr>
          <w:rFonts w:ascii="Arial" w:eastAsiaTheme="minorHAnsi" w:hAnsi="Arial" w:cs="Arial"/>
          <w:lang w:eastAsia="en-US"/>
        </w:rPr>
      </w:pPr>
      <w:r w:rsidRPr="002D243B">
        <w:rPr>
          <w:rFonts w:ascii="Arial" w:eastAsiaTheme="minorHAnsi" w:hAnsi="Arial" w:cs="Arial"/>
          <w:noProof/>
        </w:rPr>
        <w:drawing>
          <wp:anchor distT="0" distB="0" distL="114300" distR="114300" simplePos="0" relativeHeight="251659264" behindDoc="1" locked="0" layoutInCell="1" allowOverlap="1" wp14:anchorId="6F27C10E" wp14:editId="63263AEF">
            <wp:simplePos x="0" y="0"/>
            <wp:positionH relativeFrom="column">
              <wp:posOffset>3594735</wp:posOffset>
            </wp:positionH>
            <wp:positionV relativeFrom="paragraph">
              <wp:posOffset>880745</wp:posOffset>
            </wp:positionV>
            <wp:extent cx="2732405" cy="2688590"/>
            <wp:effectExtent l="19050" t="0" r="0" b="0"/>
            <wp:wrapTight wrapText="bothSides">
              <wp:wrapPolygon edited="0">
                <wp:start x="-151" y="0"/>
                <wp:lineTo x="-151" y="21427"/>
                <wp:lineTo x="21535" y="21427"/>
                <wp:lineTo x="21535" y="0"/>
                <wp:lineTo x="-15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32405" cy="2688590"/>
                    </a:xfrm>
                    <a:prstGeom prst="rect">
                      <a:avLst/>
                    </a:prstGeom>
                    <a:noFill/>
                    <a:ln w="9525">
                      <a:noFill/>
                      <a:miter lim="800000"/>
                      <a:headEnd/>
                      <a:tailEnd/>
                    </a:ln>
                  </pic:spPr>
                </pic:pic>
              </a:graphicData>
            </a:graphic>
          </wp:anchor>
        </w:drawing>
      </w:r>
    </w:p>
    <w:p w:rsidR="002D243B" w:rsidRPr="002D243B" w:rsidRDefault="002D243B" w:rsidP="002D243B">
      <w:pPr>
        <w:rPr>
          <w:rFonts w:ascii="Calibri" w:eastAsia="Calibri" w:hAnsi="Calibri" w:cs="Arial"/>
          <w:lang w:eastAsia="en-US"/>
        </w:rPr>
      </w:pPr>
    </w:p>
    <w:p w:rsidR="002D243B" w:rsidRPr="002D243B" w:rsidRDefault="002D243B" w:rsidP="002D243B">
      <w:pPr>
        <w:rPr>
          <w:rFonts w:ascii="Calibri" w:eastAsia="Calibri" w:hAnsi="Calibri" w:cs="Arial"/>
          <w:lang w:eastAsia="en-US"/>
        </w:rPr>
      </w:pPr>
    </w:p>
    <w:p w:rsidR="002D243B" w:rsidRPr="002D243B" w:rsidRDefault="002D243B" w:rsidP="002D243B">
      <w:pPr>
        <w:rPr>
          <w:rFonts w:ascii="Calibri" w:eastAsia="Calibri" w:hAnsi="Calibri" w:cs="Arial"/>
          <w:lang w:eastAsia="en-US"/>
        </w:rPr>
      </w:pPr>
    </w:p>
    <w:p w:rsidR="002D243B" w:rsidRPr="002D243B" w:rsidRDefault="002D243B" w:rsidP="002D243B">
      <w:pPr>
        <w:rPr>
          <w:rFonts w:ascii="Calibri" w:eastAsia="Calibri" w:hAnsi="Calibri" w:cs="Arial"/>
          <w:lang w:eastAsia="en-US"/>
        </w:rPr>
      </w:pPr>
    </w:p>
    <w:p w:rsidR="002D243B" w:rsidRPr="002D243B" w:rsidRDefault="002D243B" w:rsidP="002D243B">
      <w:pPr>
        <w:rPr>
          <w:rFonts w:ascii="Calibri" w:eastAsia="Calibri" w:hAnsi="Calibri" w:cs="Arial"/>
          <w:lang w:eastAsia="en-US"/>
        </w:rPr>
      </w:pPr>
    </w:p>
    <w:p w:rsidR="002D243B" w:rsidRPr="002D243B" w:rsidRDefault="002D243B" w:rsidP="002D243B">
      <w:pPr>
        <w:rPr>
          <w:rFonts w:ascii="Calibri" w:eastAsia="Calibri" w:hAnsi="Calibri" w:cs="Arial"/>
          <w:lang w:eastAsia="en-US"/>
        </w:rPr>
      </w:pPr>
    </w:p>
    <w:p w:rsidR="002D243B" w:rsidRPr="002D243B" w:rsidRDefault="002D243B" w:rsidP="002D243B">
      <w:pPr>
        <w:rPr>
          <w:rFonts w:ascii="Calibri" w:eastAsia="Calibri" w:hAnsi="Calibri" w:cs="Arial"/>
          <w:lang w:eastAsia="en-US"/>
        </w:rPr>
      </w:pPr>
    </w:p>
    <w:p w:rsidR="002D243B" w:rsidRDefault="002D243B" w:rsidP="002D243B">
      <w:pPr>
        <w:rPr>
          <w:rFonts w:ascii="Calibri" w:eastAsia="Calibri" w:hAnsi="Calibri" w:cs="Arial"/>
          <w:lang w:eastAsia="en-US"/>
        </w:rPr>
      </w:pPr>
    </w:p>
    <w:p w:rsidR="002D243B" w:rsidRDefault="002D243B" w:rsidP="002D243B">
      <w:pPr>
        <w:rPr>
          <w:rFonts w:ascii="Calibri" w:eastAsia="Calibri" w:hAnsi="Calibri" w:cs="Arial"/>
          <w:lang w:eastAsia="en-US"/>
        </w:rPr>
      </w:pPr>
      <w:bookmarkStart w:id="0" w:name="_GoBack"/>
      <w:bookmarkEnd w:id="0"/>
    </w:p>
    <w:sectPr w:rsidR="002D243B" w:rsidSect="002D243B">
      <w:pgSz w:w="12240" w:h="15840"/>
      <w:pgMar w:top="1440" w:right="1440"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3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3E4E"/>
    <w:multiLevelType w:val="multilevel"/>
    <w:tmpl w:val="E044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D68CC"/>
    <w:multiLevelType w:val="singleLevel"/>
    <w:tmpl w:val="4A7CE520"/>
    <w:lvl w:ilvl="0">
      <w:start w:val="5"/>
      <w:numFmt w:val="decimal"/>
      <w:lvlText w:val="%1."/>
      <w:legacy w:legacy="1" w:legacySpace="0" w:legacyIndent="360"/>
      <w:lvlJc w:val="left"/>
      <w:rPr>
        <w:rFonts w:ascii="Times New Roman" w:hAnsi="Times New Roman" w:cs="Times New Roman" w:hint="default"/>
      </w:rPr>
    </w:lvl>
  </w:abstractNum>
  <w:abstractNum w:abstractNumId="2">
    <w:nsid w:val="09524A4A"/>
    <w:multiLevelType w:val="multilevel"/>
    <w:tmpl w:val="6C2A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A13F0"/>
    <w:multiLevelType w:val="hybridMultilevel"/>
    <w:tmpl w:val="2644517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4F0FB0"/>
    <w:multiLevelType w:val="multilevel"/>
    <w:tmpl w:val="69D2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C921B6"/>
    <w:multiLevelType w:val="hybridMultilevel"/>
    <w:tmpl w:val="2BB04F6E"/>
    <w:lvl w:ilvl="0" w:tplc="A8B807A6">
      <w:start w:val="1"/>
      <w:numFmt w:val="lowerLetter"/>
      <w:lvlText w:val="%1."/>
      <w:lvlJc w:val="left"/>
      <w:pPr>
        <w:tabs>
          <w:tab w:val="num" w:pos="1080"/>
        </w:tabs>
        <w:ind w:left="1080" w:hanging="360"/>
      </w:pPr>
      <w:rPr>
        <w:rFonts w:hint="default"/>
      </w:rPr>
    </w:lvl>
    <w:lvl w:ilvl="1" w:tplc="AAC03188">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27826A29"/>
    <w:multiLevelType w:val="multilevel"/>
    <w:tmpl w:val="69D21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387C50"/>
    <w:multiLevelType w:val="hybridMultilevel"/>
    <w:tmpl w:val="CA2C76B0"/>
    <w:lvl w:ilvl="0" w:tplc="EB001F36">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8">
    <w:nsid w:val="2C4F14AD"/>
    <w:multiLevelType w:val="multilevel"/>
    <w:tmpl w:val="B386CA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2975B8"/>
    <w:multiLevelType w:val="multilevel"/>
    <w:tmpl w:val="DF903B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5F503A"/>
    <w:multiLevelType w:val="hybridMultilevel"/>
    <w:tmpl w:val="366414D2"/>
    <w:lvl w:ilvl="0" w:tplc="A8B807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5434CF"/>
    <w:multiLevelType w:val="multilevel"/>
    <w:tmpl w:val="69D21D1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2">
    <w:nsid w:val="46EA3894"/>
    <w:multiLevelType w:val="singleLevel"/>
    <w:tmpl w:val="729C354C"/>
    <w:lvl w:ilvl="0">
      <w:start w:val="1"/>
      <w:numFmt w:val="decimal"/>
      <w:lvlText w:val="%1."/>
      <w:legacy w:legacy="1" w:legacySpace="0" w:legacyIndent="360"/>
      <w:lvlJc w:val="left"/>
      <w:rPr>
        <w:rFonts w:ascii="Times New Roman" w:hAnsi="Times New Roman" w:cs="Times New Roman" w:hint="default"/>
      </w:rPr>
    </w:lvl>
  </w:abstractNum>
  <w:abstractNum w:abstractNumId="13">
    <w:nsid w:val="4C2742E7"/>
    <w:multiLevelType w:val="hybridMultilevel"/>
    <w:tmpl w:val="D5E8D434"/>
    <w:lvl w:ilvl="0" w:tplc="AAC03188">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5A7F0C"/>
    <w:multiLevelType w:val="multilevel"/>
    <w:tmpl w:val="619406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57272F"/>
    <w:multiLevelType w:val="multilevel"/>
    <w:tmpl w:val="F3AE1B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D70263"/>
    <w:multiLevelType w:val="hybridMultilevel"/>
    <w:tmpl w:val="8DD0E240"/>
    <w:lvl w:ilvl="0" w:tplc="EB001F36">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7">
    <w:nsid w:val="70A4239A"/>
    <w:multiLevelType w:val="multilevel"/>
    <w:tmpl w:val="FE780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D2239D"/>
    <w:multiLevelType w:val="multilevel"/>
    <w:tmpl w:val="D8BA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E268E3"/>
    <w:multiLevelType w:val="multilevel"/>
    <w:tmpl w:val="497C7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E967AA"/>
    <w:multiLevelType w:val="hybridMultilevel"/>
    <w:tmpl w:val="3A5A0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11"/>
  </w:num>
  <w:num w:numId="4">
    <w:abstractNumId w:val="2"/>
  </w:num>
  <w:num w:numId="5">
    <w:abstractNumId w:val="17"/>
  </w:num>
  <w:num w:numId="6">
    <w:abstractNumId w:val="0"/>
  </w:num>
  <w:num w:numId="7">
    <w:abstractNumId w:val="19"/>
  </w:num>
  <w:num w:numId="8">
    <w:abstractNumId w:val="6"/>
  </w:num>
  <w:num w:numId="9">
    <w:abstractNumId w:val="4"/>
  </w:num>
  <w:num w:numId="10">
    <w:abstractNumId w:val="9"/>
  </w:num>
  <w:num w:numId="11">
    <w:abstractNumId w:val="15"/>
  </w:num>
  <w:num w:numId="12">
    <w:abstractNumId w:val="14"/>
  </w:num>
  <w:num w:numId="13">
    <w:abstractNumId w:val="8"/>
  </w:num>
  <w:num w:numId="14">
    <w:abstractNumId w:val="18"/>
  </w:num>
  <w:num w:numId="15">
    <w:abstractNumId w:val="12"/>
  </w:num>
  <w:num w:numId="16">
    <w:abstractNumId w:val="12"/>
    <w:lvlOverride w:ilvl="0">
      <w:lvl w:ilvl="0">
        <w:start w:val="4"/>
        <w:numFmt w:val="decimal"/>
        <w:lvlText w:val="%1."/>
        <w:legacy w:legacy="1" w:legacySpace="0" w:legacyIndent="360"/>
        <w:lvlJc w:val="left"/>
        <w:rPr>
          <w:rFonts w:ascii="Times New Roman" w:hAnsi="Times New Roman" w:cs="Times New Roman" w:hint="default"/>
        </w:rPr>
      </w:lvl>
    </w:lvlOverride>
  </w:num>
  <w:num w:numId="17">
    <w:abstractNumId w:val="1"/>
  </w:num>
  <w:num w:numId="18">
    <w:abstractNumId w:val="5"/>
  </w:num>
  <w:num w:numId="19">
    <w:abstractNumId w:val="10"/>
  </w:num>
  <w:num w:numId="20">
    <w:abstractNumId w:val="13"/>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43B"/>
    <w:rsid w:val="002D243B"/>
    <w:rsid w:val="009F63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D243B"/>
  </w:style>
  <w:style w:type="paragraph" w:styleId="TOC2">
    <w:name w:val="toc 2"/>
    <w:basedOn w:val="Normal"/>
    <w:next w:val="Normal"/>
    <w:autoRedefine/>
    <w:uiPriority w:val="39"/>
    <w:semiHidden/>
    <w:unhideWhenUsed/>
    <w:qFormat/>
    <w:rsid w:val="002D243B"/>
    <w:pPr>
      <w:spacing w:after="100"/>
      <w:jc w:val="center"/>
    </w:pPr>
    <w:rPr>
      <w:rFonts w:ascii="Calibri" w:eastAsia="PMingLiU" w:hAnsi="Calibri" w:cs="Arial"/>
      <w:sz w:val="28"/>
      <w:szCs w:val="28"/>
      <w:lang w:eastAsia="ja-JP"/>
    </w:rPr>
  </w:style>
  <w:style w:type="character" w:styleId="Strong">
    <w:name w:val="Strong"/>
    <w:basedOn w:val="DefaultParagraphFont"/>
    <w:uiPriority w:val="22"/>
    <w:qFormat/>
    <w:rsid w:val="002D243B"/>
    <w:rPr>
      <w:b/>
      <w:bCs/>
    </w:rPr>
  </w:style>
  <w:style w:type="paragraph" w:styleId="Header">
    <w:name w:val="header"/>
    <w:basedOn w:val="Normal"/>
    <w:link w:val="HeaderChar"/>
    <w:uiPriority w:val="99"/>
    <w:unhideWhenUsed/>
    <w:rsid w:val="002D243B"/>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2D243B"/>
    <w:rPr>
      <w:rFonts w:eastAsiaTheme="minorHAnsi"/>
      <w:lang w:eastAsia="en-US"/>
    </w:rPr>
  </w:style>
  <w:style w:type="paragraph" w:styleId="Footer">
    <w:name w:val="footer"/>
    <w:basedOn w:val="Normal"/>
    <w:link w:val="FooterChar"/>
    <w:uiPriority w:val="99"/>
    <w:unhideWhenUsed/>
    <w:rsid w:val="002D243B"/>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2D243B"/>
    <w:rPr>
      <w:rFonts w:eastAsiaTheme="minorHAnsi"/>
      <w:lang w:eastAsia="en-US"/>
    </w:rPr>
  </w:style>
  <w:style w:type="paragraph" w:styleId="BalloonText">
    <w:name w:val="Balloon Text"/>
    <w:basedOn w:val="Normal"/>
    <w:link w:val="BalloonTextChar"/>
    <w:uiPriority w:val="99"/>
    <w:semiHidden/>
    <w:unhideWhenUsed/>
    <w:rsid w:val="002D243B"/>
    <w:pPr>
      <w:spacing w:after="0" w:line="240" w:lineRule="auto"/>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2D243B"/>
    <w:rPr>
      <w:rFonts w:ascii="Tahoma" w:eastAsia="Calibri" w:hAnsi="Tahoma" w:cs="Tahoma"/>
      <w:sz w:val="16"/>
      <w:szCs w:val="16"/>
      <w:lang w:eastAsia="en-US"/>
    </w:rPr>
  </w:style>
  <w:style w:type="character" w:styleId="Hyperlink">
    <w:name w:val="Hyperlink"/>
    <w:basedOn w:val="DefaultParagraphFont"/>
    <w:uiPriority w:val="99"/>
    <w:unhideWhenUsed/>
    <w:rsid w:val="002D243B"/>
    <w:rPr>
      <w:color w:val="0000FF" w:themeColor="hyperlink"/>
      <w:u w:val="single"/>
    </w:rPr>
  </w:style>
  <w:style w:type="table" w:styleId="TableGrid">
    <w:name w:val="Table Grid"/>
    <w:basedOn w:val="TableNormal"/>
    <w:uiPriority w:val="59"/>
    <w:rsid w:val="002D243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D243B"/>
  </w:style>
  <w:style w:type="paragraph" w:styleId="TOC2">
    <w:name w:val="toc 2"/>
    <w:basedOn w:val="Normal"/>
    <w:next w:val="Normal"/>
    <w:autoRedefine/>
    <w:uiPriority w:val="39"/>
    <w:semiHidden/>
    <w:unhideWhenUsed/>
    <w:qFormat/>
    <w:rsid w:val="002D243B"/>
    <w:pPr>
      <w:spacing w:after="100"/>
      <w:jc w:val="center"/>
    </w:pPr>
    <w:rPr>
      <w:rFonts w:ascii="Calibri" w:eastAsia="PMingLiU" w:hAnsi="Calibri" w:cs="Arial"/>
      <w:sz w:val="28"/>
      <w:szCs w:val="28"/>
      <w:lang w:eastAsia="ja-JP"/>
    </w:rPr>
  </w:style>
  <w:style w:type="character" w:styleId="Strong">
    <w:name w:val="Strong"/>
    <w:basedOn w:val="DefaultParagraphFont"/>
    <w:uiPriority w:val="22"/>
    <w:qFormat/>
    <w:rsid w:val="002D243B"/>
    <w:rPr>
      <w:b/>
      <w:bCs/>
    </w:rPr>
  </w:style>
  <w:style w:type="paragraph" w:styleId="Header">
    <w:name w:val="header"/>
    <w:basedOn w:val="Normal"/>
    <w:link w:val="HeaderChar"/>
    <w:uiPriority w:val="99"/>
    <w:unhideWhenUsed/>
    <w:rsid w:val="002D243B"/>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2D243B"/>
    <w:rPr>
      <w:rFonts w:eastAsiaTheme="minorHAnsi"/>
      <w:lang w:eastAsia="en-US"/>
    </w:rPr>
  </w:style>
  <w:style w:type="paragraph" w:styleId="Footer">
    <w:name w:val="footer"/>
    <w:basedOn w:val="Normal"/>
    <w:link w:val="FooterChar"/>
    <w:uiPriority w:val="99"/>
    <w:unhideWhenUsed/>
    <w:rsid w:val="002D243B"/>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2D243B"/>
    <w:rPr>
      <w:rFonts w:eastAsiaTheme="minorHAnsi"/>
      <w:lang w:eastAsia="en-US"/>
    </w:rPr>
  </w:style>
  <w:style w:type="paragraph" w:styleId="BalloonText">
    <w:name w:val="Balloon Text"/>
    <w:basedOn w:val="Normal"/>
    <w:link w:val="BalloonTextChar"/>
    <w:uiPriority w:val="99"/>
    <w:semiHidden/>
    <w:unhideWhenUsed/>
    <w:rsid w:val="002D243B"/>
    <w:pPr>
      <w:spacing w:after="0" w:line="240" w:lineRule="auto"/>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2D243B"/>
    <w:rPr>
      <w:rFonts w:ascii="Tahoma" w:eastAsia="Calibri" w:hAnsi="Tahoma" w:cs="Tahoma"/>
      <w:sz w:val="16"/>
      <w:szCs w:val="16"/>
      <w:lang w:eastAsia="en-US"/>
    </w:rPr>
  </w:style>
  <w:style w:type="character" w:styleId="Hyperlink">
    <w:name w:val="Hyperlink"/>
    <w:basedOn w:val="DefaultParagraphFont"/>
    <w:uiPriority w:val="99"/>
    <w:unhideWhenUsed/>
    <w:rsid w:val="002D243B"/>
    <w:rPr>
      <w:color w:val="0000FF" w:themeColor="hyperlink"/>
      <w:u w:val="single"/>
    </w:rPr>
  </w:style>
  <w:style w:type="table" w:styleId="TableGrid">
    <w:name w:val="Table Grid"/>
    <w:basedOn w:val="TableNormal"/>
    <w:uiPriority w:val="59"/>
    <w:rsid w:val="002D243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837</Characters>
  <Application>Microsoft Office Word</Application>
  <DocSecurity>0</DocSecurity>
  <Lines>6</Lines>
  <Paragraphs>1</Paragraphs>
  <ScaleCrop>false</ScaleCrop>
  <Company>Western Oregon University</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UCS</cp:lastModifiedBy>
  <cp:revision>1</cp:revision>
  <dcterms:created xsi:type="dcterms:W3CDTF">2013-10-21T19:35:00Z</dcterms:created>
  <dcterms:modified xsi:type="dcterms:W3CDTF">2013-10-21T19:37:00Z</dcterms:modified>
</cp:coreProperties>
</file>